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4B" w:rsidRPr="00961026" w:rsidRDefault="0035504B" w:rsidP="005544C5">
      <w:pPr>
        <w:pStyle w:val="ICHeading2"/>
      </w:pPr>
      <w:r w:rsidRPr="00961026">
        <w:t xml:space="preserve">Report No. </w:t>
      </w:r>
      <w:r w:rsidR="00C0244B" w:rsidRPr="00961026">
        <w:rPr>
          <w:rFonts w:ascii="Arial Bold" w:hAnsi="Arial Bold"/>
        </w:rPr>
        <w:fldChar w:fldCharType="begin"/>
      </w:r>
      <w:r w:rsidRPr="00961026">
        <w:rPr>
          <w:rFonts w:ascii="Arial Bold" w:hAnsi="Arial Bold"/>
        </w:rPr>
        <w:instrText xml:space="preserve"> DOCVARIABLE dvI</w:instrText>
      </w:r>
      <w:r>
        <w:rPr>
          <w:rFonts w:ascii="Arial Bold" w:hAnsi="Arial Bold"/>
        </w:rPr>
        <w:instrText>temNumberMasked</w:instrText>
      </w:r>
      <w:r w:rsidRPr="00961026">
        <w:rPr>
          <w:rFonts w:ascii="Arial Bold" w:hAnsi="Arial Bold"/>
        </w:rPr>
        <w:instrText xml:space="preserve"> \* Charformat </w:instrText>
      </w:r>
      <w:r w:rsidR="00C0244B" w:rsidRPr="00961026">
        <w:rPr>
          <w:rFonts w:ascii="Arial Bold" w:hAnsi="Arial Bold"/>
        </w:rPr>
        <w:fldChar w:fldCharType="separate"/>
      </w:r>
      <w:r w:rsidR="00E461C4">
        <w:rPr>
          <w:rFonts w:ascii="Arial Bold" w:hAnsi="Arial Bold"/>
        </w:rPr>
        <w:t>13.3</w:t>
      </w:r>
      <w:r w:rsidR="00C0244B" w:rsidRPr="00961026">
        <w:rPr>
          <w:rFonts w:ascii="Arial Bold" w:hAnsi="Arial Bold"/>
        </w:rPr>
        <w:fldChar w:fldCharType="end"/>
      </w:r>
      <w:r w:rsidRPr="00961026">
        <w:tab/>
      </w:r>
      <w:bookmarkStart w:id="0" w:name="PDF_ClosedCommittee2"/>
      <w:bookmarkEnd w:id="0"/>
      <w:r w:rsidR="00C0244B">
        <w:fldChar w:fldCharType="begin"/>
      </w:r>
      <w:r w:rsidR="00562A3C">
        <w:instrText xml:space="preserve"> DOCVARIABLE "dvSubjectWithSoftReturns" \* Charformat </w:instrText>
      </w:r>
      <w:r w:rsidR="00C0244B">
        <w:fldChar w:fldCharType="separate"/>
      </w:r>
      <w:r w:rsidR="00E461C4">
        <w:t>PLANNING - Planning Proposal for the former Byron Hospital Site 26.2019.7.1</w:t>
      </w:r>
      <w:r w:rsidR="00C0244B">
        <w:fldChar w:fldCharType="end"/>
      </w:r>
    </w:p>
    <w:p w:rsidR="0035504B" w:rsidRPr="00961026" w:rsidRDefault="0035504B" w:rsidP="0035504B">
      <w:pPr>
        <w:tabs>
          <w:tab w:val="left" w:pos="2268"/>
        </w:tabs>
        <w:ind w:left="2268" w:hanging="2268"/>
        <w:rPr>
          <w:szCs w:val="20"/>
        </w:rPr>
      </w:pPr>
      <w:r w:rsidRPr="00961026">
        <w:rPr>
          <w:b/>
          <w:szCs w:val="20"/>
        </w:rPr>
        <w:t>Director</w:t>
      </w:r>
      <w:r w:rsidR="00562A3C">
        <w:rPr>
          <w:b/>
          <w:szCs w:val="20"/>
        </w:rPr>
        <w:t>ate</w:t>
      </w:r>
      <w:r w:rsidRPr="00961026">
        <w:rPr>
          <w:b/>
          <w:szCs w:val="20"/>
        </w:rPr>
        <w:t>:</w:t>
      </w:r>
      <w:r w:rsidRPr="00961026">
        <w:rPr>
          <w:szCs w:val="20"/>
        </w:rPr>
        <w:tab/>
      </w:r>
      <w:r w:rsidR="00C0244B" w:rsidRPr="00320B71">
        <w:fldChar w:fldCharType="begin"/>
      </w:r>
      <w:r w:rsidRPr="00320B71">
        <w:instrText xml:space="preserve"> DOCVARIABLE "dv</w:instrText>
      </w:r>
      <w:r>
        <w:instrText>DivisionName</w:instrText>
      </w:r>
      <w:r w:rsidRPr="00320B71">
        <w:instrText xml:space="preserve">" \* Charformat </w:instrText>
      </w:r>
      <w:r w:rsidR="00C0244B" w:rsidRPr="00320B71">
        <w:fldChar w:fldCharType="separate"/>
      </w:r>
      <w:r w:rsidR="00E461C4">
        <w:t>Sustainable Environment and Economy</w:t>
      </w:r>
      <w:r w:rsidR="00C0244B" w:rsidRPr="00320B71">
        <w:fldChar w:fldCharType="end"/>
      </w:r>
    </w:p>
    <w:p w:rsidR="00A12091" w:rsidRDefault="0035504B" w:rsidP="00A12091">
      <w:pPr>
        <w:tabs>
          <w:tab w:val="left" w:pos="2268"/>
        </w:tabs>
        <w:ind w:left="2268" w:hanging="2268"/>
        <w:rPr>
          <w:rFonts w:cs="Arial"/>
          <w:szCs w:val="20"/>
        </w:rPr>
      </w:pPr>
      <w:r w:rsidRPr="00961026">
        <w:rPr>
          <w:b/>
          <w:szCs w:val="20"/>
        </w:rPr>
        <w:t>Report Author:</w:t>
      </w:r>
      <w:r w:rsidRPr="00961026">
        <w:rPr>
          <w:b/>
          <w:szCs w:val="20"/>
        </w:rPr>
        <w:tab/>
      </w:r>
      <w:bookmarkStart w:id="1" w:name="Authors"/>
      <w:r w:rsidR="00A12091" w:rsidRPr="00A12091">
        <w:rPr>
          <w:rFonts w:cs="Arial"/>
          <w:szCs w:val="20"/>
        </w:rPr>
        <w:t>Isabelle Hawton, Planner</w:t>
      </w:r>
    </w:p>
    <w:p w:rsidR="0035504B" w:rsidRPr="00961026" w:rsidRDefault="00A12091" w:rsidP="00A12091">
      <w:pPr>
        <w:tabs>
          <w:tab w:val="left" w:pos="2268"/>
        </w:tabs>
        <w:ind w:left="2268"/>
        <w:rPr>
          <w:szCs w:val="20"/>
        </w:rPr>
      </w:pPr>
      <w:r w:rsidRPr="00A12091">
        <w:rPr>
          <w:rFonts w:cs="Arial"/>
          <w:szCs w:val="20"/>
        </w:rPr>
        <w:t>Rob Van Iersel, Major Projects Planner</w:t>
      </w:r>
      <w:r>
        <w:rPr>
          <w:b/>
          <w:szCs w:val="20"/>
        </w:rPr>
        <w:t xml:space="preserve"> </w:t>
      </w:r>
      <w:bookmarkEnd w:id="1"/>
    </w:p>
    <w:p w:rsidR="0035504B" w:rsidRDefault="0035504B" w:rsidP="0035504B">
      <w:pPr>
        <w:tabs>
          <w:tab w:val="left" w:pos="2268"/>
        </w:tabs>
        <w:ind w:left="2268" w:hanging="2268"/>
        <w:rPr>
          <w:b/>
          <w:szCs w:val="20"/>
        </w:rPr>
      </w:pPr>
      <w:r w:rsidRPr="00961026">
        <w:rPr>
          <w:b/>
          <w:szCs w:val="20"/>
        </w:rPr>
        <w:t>File No:</w:t>
      </w:r>
      <w:r w:rsidRPr="00961026">
        <w:rPr>
          <w:b/>
          <w:szCs w:val="20"/>
        </w:rPr>
        <w:tab/>
      </w:r>
      <w:r w:rsidR="00C0244B">
        <w:fldChar w:fldCharType="begin"/>
      </w:r>
      <w:r w:rsidR="00DB63CA">
        <w:instrText xml:space="preserve"> DOCVARIABLE "dvFileNumber" \* Charformat </w:instrText>
      </w:r>
      <w:r w:rsidR="00C0244B">
        <w:fldChar w:fldCharType="separate"/>
      </w:r>
      <w:r w:rsidR="00E461C4">
        <w:t>I2019/1444</w:t>
      </w:r>
      <w:r w:rsidR="00C0244B">
        <w:fldChar w:fldCharType="end"/>
      </w:r>
    </w:p>
    <w:p w:rsidR="0035504B" w:rsidRPr="00961026" w:rsidRDefault="0035504B" w:rsidP="0035504B">
      <w:pPr>
        <w:ind w:left="2268" w:hanging="2268"/>
        <w:rPr>
          <w:szCs w:val="22"/>
        </w:rPr>
      </w:pPr>
      <w:r w:rsidRPr="00961026">
        <w:rPr>
          <w:b/>
          <w:szCs w:val="22"/>
        </w:rPr>
        <w:tab/>
      </w:r>
      <w:r w:rsidR="00C0244B" w:rsidRPr="006761A4">
        <w:rPr>
          <w:lang w:val="en-GB"/>
        </w:rPr>
        <w:fldChar w:fldCharType="begin"/>
      </w:r>
      <w:r w:rsidRPr="006761A4">
        <w:rPr>
          <w:lang w:val="en-GB"/>
        </w:rPr>
        <w:instrText xml:space="preserve"> DOCVARIABLE "dvMasterProgramItem2" \* Charformat </w:instrText>
      </w:r>
      <w:r w:rsidR="00C0244B" w:rsidRPr="006761A4">
        <w:rPr>
          <w:lang w:val="en-GB"/>
        </w:rPr>
        <w:fldChar w:fldCharType="separate"/>
      </w:r>
      <w:r w:rsidR="00E461C4">
        <w:rPr>
          <w:lang w:val="en-GB"/>
        </w:rPr>
        <w:t xml:space="preserve"> </w:t>
      </w:r>
      <w:r w:rsidR="00C0244B" w:rsidRPr="006761A4">
        <w:rPr>
          <w:lang w:val="en-GB"/>
        </w:rPr>
        <w:fldChar w:fldCharType="end"/>
      </w:r>
    </w:p>
    <w:p w:rsidR="0035504B" w:rsidRPr="00991602" w:rsidRDefault="0035504B" w:rsidP="0035504B">
      <w:pPr>
        <w:tabs>
          <w:tab w:val="left" w:pos="2268"/>
        </w:tabs>
        <w:rPr>
          <w:sz w:val="4"/>
          <w:lang w:val="en-GB"/>
        </w:rPr>
      </w:pPr>
    </w:p>
    <w:p w:rsidR="0035504B" w:rsidRPr="0035504B" w:rsidRDefault="0035504B" w:rsidP="0035504B">
      <w:pPr>
        <w:tabs>
          <w:tab w:val="left" w:pos="2268"/>
        </w:tabs>
        <w:ind w:left="2268" w:hanging="2268"/>
        <w:rPr>
          <w:b/>
          <w:sz w:val="16"/>
          <w:szCs w:val="20"/>
        </w:rPr>
      </w:pPr>
    </w:p>
    <w:p w:rsidR="0035504B" w:rsidRPr="0035504B" w:rsidRDefault="0035504B" w:rsidP="0035504B">
      <w:pPr>
        <w:tabs>
          <w:tab w:val="left" w:pos="2268"/>
        </w:tabs>
        <w:ind w:left="2268" w:hanging="2268"/>
        <w:rPr>
          <w:b/>
          <w:sz w:val="16"/>
          <w:szCs w:val="20"/>
        </w:rPr>
        <w:sectPr w:rsidR="0035504B" w:rsidRPr="0035504B" w:rsidSect="00E17D1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418" w:header="454" w:footer="284" w:gutter="0"/>
          <w:lnNumType w:countBy="5"/>
          <w:cols w:space="720"/>
        </w:sectPr>
      </w:pPr>
    </w:p>
    <w:p w:rsidR="000C13BD" w:rsidRDefault="000C13BD" w:rsidP="001E4C24">
      <w:pPr>
        <w:pStyle w:val="ICHeading3"/>
      </w:pPr>
      <w:bookmarkStart w:id="2" w:name="_GoBack"/>
      <w:bookmarkEnd w:id="2"/>
      <w:r>
        <w:lastRenderedPageBreak/>
        <w:t>Summary:</w:t>
      </w:r>
    </w:p>
    <w:p w:rsidR="000C13BD" w:rsidRDefault="000C13BD" w:rsidP="001E4C24">
      <w:pPr>
        <w:tabs>
          <w:tab w:val="left" w:pos="2268"/>
        </w:tabs>
        <w:ind w:left="2268" w:hanging="2268"/>
        <w:rPr>
          <w:b/>
        </w:rPr>
      </w:pPr>
    </w:p>
    <w:p w:rsidR="00135EB7" w:rsidRDefault="00E714C4" w:rsidP="001E4C24">
      <w:pPr>
        <w:rPr>
          <w:rFonts w:cs="Arial"/>
          <w:szCs w:val="22"/>
        </w:rPr>
      </w:pPr>
      <w:r>
        <w:rPr>
          <w:rFonts w:cs="Arial"/>
          <w:szCs w:val="22"/>
        </w:rPr>
        <w:t xml:space="preserve">In </w:t>
      </w:r>
      <w:r w:rsidR="00EA4F2B">
        <w:rPr>
          <w:rFonts w:cs="Arial"/>
          <w:szCs w:val="22"/>
        </w:rPr>
        <w:t>May</w:t>
      </w:r>
      <w:r>
        <w:rPr>
          <w:rFonts w:cs="Arial"/>
          <w:szCs w:val="22"/>
        </w:rPr>
        <w:t xml:space="preserve"> 201</w:t>
      </w:r>
      <w:r w:rsidR="00EA4F2B">
        <w:rPr>
          <w:rFonts w:cs="Arial"/>
          <w:szCs w:val="22"/>
        </w:rPr>
        <w:t>9</w:t>
      </w:r>
      <w:r>
        <w:rPr>
          <w:rFonts w:cs="Arial"/>
          <w:szCs w:val="22"/>
        </w:rPr>
        <w:t xml:space="preserve">, Council </w:t>
      </w:r>
      <w:r w:rsidR="00EA4F2B">
        <w:rPr>
          <w:rFonts w:cs="Arial"/>
          <w:szCs w:val="22"/>
        </w:rPr>
        <w:t xml:space="preserve">resolved to acquire the </w:t>
      </w:r>
      <w:r>
        <w:rPr>
          <w:rFonts w:cs="Arial"/>
          <w:szCs w:val="22"/>
        </w:rPr>
        <w:t>Byron Bay Hospital Site from the</w:t>
      </w:r>
      <w:r w:rsidR="00EA4F2B">
        <w:rPr>
          <w:rFonts w:cs="Arial"/>
          <w:szCs w:val="22"/>
        </w:rPr>
        <w:t xml:space="preserve"> NSW State Government and classify it as Operational land.  The purchase came following a </w:t>
      </w:r>
      <w:r w:rsidR="00135EB7">
        <w:rPr>
          <w:rFonts w:cs="Arial"/>
          <w:szCs w:val="22"/>
        </w:rPr>
        <w:t>lengthy process of consultation w</w:t>
      </w:r>
      <w:r w:rsidR="009F7043">
        <w:rPr>
          <w:rFonts w:cs="Arial"/>
          <w:szCs w:val="22"/>
        </w:rPr>
        <w:t>ith the broader Byron community</w:t>
      </w:r>
      <w:r w:rsidR="00135EB7">
        <w:rPr>
          <w:rFonts w:cs="Arial"/>
          <w:szCs w:val="22"/>
        </w:rPr>
        <w:t xml:space="preserve"> and negotiations with the State Government. </w:t>
      </w:r>
    </w:p>
    <w:p w:rsidR="00135EB7" w:rsidRDefault="00135EB7" w:rsidP="001E4C24">
      <w:pPr>
        <w:rPr>
          <w:rFonts w:cs="Arial"/>
          <w:szCs w:val="22"/>
        </w:rPr>
      </w:pPr>
    </w:p>
    <w:p w:rsidR="000C13BD" w:rsidRDefault="009F7043" w:rsidP="001E4C24">
      <w:pPr>
        <w:rPr>
          <w:rFonts w:cs="Arial"/>
          <w:szCs w:val="22"/>
        </w:rPr>
      </w:pPr>
      <w:r>
        <w:rPr>
          <w:rFonts w:cs="Arial"/>
          <w:szCs w:val="22"/>
        </w:rPr>
        <w:t xml:space="preserve">A community-led </w:t>
      </w:r>
      <w:r w:rsidR="00135EB7">
        <w:rPr>
          <w:rFonts w:cs="Arial"/>
          <w:szCs w:val="22"/>
        </w:rPr>
        <w:t>steering committee, supported by Council, put together a proposal to adaptively reuse the hospital site for a range of community pur</w:t>
      </w:r>
      <w:r w:rsidR="00FE6DE5">
        <w:rPr>
          <w:rFonts w:cs="Arial"/>
          <w:szCs w:val="22"/>
        </w:rPr>
        <w:t>poses</w:t>
      </w:r>
      <w:r w:rsidR="000B17D3">
        <w:rPr>
          <w:rFonts w:cs="Arial"/>
          <w:szCs w:val="22"/>
        </w:rPr>
        <w:t>,</w:t>
      </w:r>
      <w:r w:rsidR="00FE6DE5">
        <w:rPr>
          <w:rFonts w:cs="Arial"/>
          <w:szCs w:val="22"/>
        </w:rPr>
        <w:t xml:space="preserve"> including </w:t>
      </w:r>
      <w:r w:rsidR="000B17D3">
        <w:rPr>
          <w:rFonts w:cs="Arial"/>
          <w:szCs w:val="22"/>
        </w:rPr>
        <w:t>e</w:t>
      </w:r>
      <w:r w:rsidR="00FE6DE5">
        <w:rPr>
          <w:rFonts w:cs="Arial"/>
          <w:szCs w:val="22"/>
        </w:rPr>
        <w:t xml:space="preserve">ducation, </w:t>
      </w:r>
      <w:r w:rsidR="00135EB7">
        <w:rPr>
          <w:rFonts w:cs="Arial"/>
          <w:szCs w:val="22"/>
        </w:rPr>
        <w:t xml:space="preserve">community facilities and </w:t>
      </w:r>
      <w:r>
        <w:rPr>
          <w:rFonts w:cs="Arial"/>
          <w:szCs w:val="22"/>
        </w:rPr>
        <w:t xml:space="preserve">administrative offices for arts, community and </w:t>
      </w:r>
      <w:r w:rsidR="00135EB7">
        <w:rPr>
          <w:rFonts w:cs="Arial"/>
          <w:szCs w:val="22"/>
        </w:rPr>
        <w:t xml:space="preserve">welfare organisations. </w:t>
      </w:r>
      <w:r w:rsidR="00E714C4">
        <w:rPr>
          <w:rFonts w:cs="Arial"/>
          <w:szCs w:val="22"/>
        </w:rPr>
        <w:t xml:space="preserve"> </w:t>
      </w:r>
      <w:r w:rsidR="00135EB7">
        <w:rPr>
          <w:rFonts w:cs="Arial"/>
          <w:szCs w:val="22"/>
        </w:rPr>
        <w:t xml:space="preserve">As work on the physical building progresses, it is now appropriate to consider potential planning pathways to achieve these intended outcomes. </w:t>
      </w:r>
    </w:p>
    <w:p w:rsidR="00135EB7" w:rsidRDefault="00135EB7" w:rsidP="001E4C24">
      <w:pPr>
        <w:rPr>
          <w:rFonts w:cs="Arial"/>
          <w:szCs w:val="22"/>
        </w:rPr>
      </w:pPr>
    </w:p>
    <w:p w:rsidR="000B17D3" w:rsidRDefault="000B17D3" w:rsidP="000B17D3">
      <w:r>
        <w:t>The site is zoned R2 Low Density Residential under Byro</w:t>
      </w:r>
      <w:r w:rsidR="000B128E">
        <w:t>n Local Environmental Plan 2014, which restricts the permissibility of some of the desired uses.</w:t>
      </w:r>
    </w:p>
    <w:p w:rsidR="000B17D3" w:rsidRDefault="000B17D3" w:rsidP="000B17D3"/>
    <w:p w:rsidR="00135EB7" w:rsidRDefault="00AE4CE0" w:rsidP="000B17D3">
      <w:r>
        <w:t xml:space="preserve">Negotiations are advancing with tertiary education institutions to establish an education precinct on the site </w:t>
      </w:r>
      <w:r w:rsidR="000B128E">
        <w:t>Tertiary education</w:t>
      </w:r>
      <w:r w:rsidR="00135EB7">
        <w:t xml:space="preserve"> is permissible with consent </w:t>
      </w:r>
      <w:r w:rsidR="000B128E">
        <w:t xml:space="preserve">on this property </w:t>
      </w:r>
      <w:r w:rsidR="00135EB7">
        <w:t xml:space="preserve">subject to </w:t>
      </w:r>
      <w:r w:rsidR="00135EB7" w:rsidRPr="008F3EDE">
        <w:rPr>
          <w:i/>
        </w:rPr>
        <w:t>State Environmental Planning Policy (Education establishments and Child Care Facilities) 2017</w:t>
      </w:r>
      <w:r w:rsidR="000B128E">
        <w:t>, despite the R2 zoning.</w:t>
      </w:r>
    </w:p>
    <w:p w:rsidR="000B17D3" w:rsidRDefault="000B17D3" w:rsidP="000B17D3"/>
    <w:p w:rsidR="00135EB7" w:rsidRDefault="00135EB7" w:rsidP="000B17D3">
      <w:r>
        <w:t>However</w:t>
      </w:r>
      <w:r w:rsidR="000B17D3">
        <w:t>,</w:t>
      </w:r>
      <w:r>
        <w:t xml:space="preserve"> in order to achieve the </w:t>
      </w:r>
      <w:r w:rsidR="000B128E">
        <w:t>remaining</w:t>
      </w:r>
      <w:r>
        <w:t xml:space="preserve"> </w:t>
      </w:r>
      <w:r w:rsidR="000B17D3">
        <w:t>nominated uses</w:t>
      </w:r>
      <w:r>
        <w:t>, including the provision of office space</w:t>
      </w:r>
      <w:r w:rsidR="000B17D3">
        <w:t xml:space="preserve">, a commercial kitchen and a </w:t>
      </w:r>
      <w:r>
        <w:t>café, a planning proposal is required to amend the Byron Local Environmental Plan 2014.</w:t>
      </w:r>
    </w:p>
    <w:p w:rsidR="000B17D3" w:rsidRDefault="000B17D3" w:rsidP="000B17D3"/>
    <w:p w:rsidR="00727708" w:rsidRDefault="007C6282" w:rsidP="000B17D3">
      <w:r>
        <w:t xml:space="preserve">The drafted planning proposal (Attachment 1) contains provisions intended to be inserted into </w:t>
      </w:r>
      <w:r w:rsidR="002C69BA">
        <w:t xml:space="preserve">Byron LEP </w:t>
      </w:r>
      <w:r w:rsidRPr="000B128E">
        <w:rPr>
          <w:i/>
        </w:rPr>
        <w:t>Schedule 1 Additional Permitted Uses</w:t>
      </w:r>
      <w:r>
        <w:t xml:space="preserve">.  This would retain the current R2 zoning of the site, but allow </w:t>
      </w:r>
      <w:r w:rsidR="000B17D3">
        <w:t>o</w:t>
      </w:r>
      <w:r>
        <w:t>ffice premises</w:t>
      </w:r>
      <w:r w:rsidR="000B17D3">
        <w:t>, restaurants/c</w:t>
      </w:r>
      <w:r>
        <w:t xml:space="preserve">afes </w:t>
      </w:r>
      <w:r w:rsidR="000B17D3">
        <w:t xml:space="preserve">and </w:t>
      </w:r>
      <w:r w:rsidR="00727708">
        <w:t xml:space="preserve">light industry (commercial kitchen) to be permitted </w:t>
      </w:r>
      <w:r>
        <w:t xml:space="preserve">with </w:t>
      </w:r>
      <w:r w:rsidR="00727708">
        <w:t xml:space="preserve">development </w:t>
      </w:r>
      <w:r>
        <w:t xml:space="preserve">consent. </w:t>
      </w:r>
    </w:p>
    <w:p w:rsidR="00135EB7" w:rsidRDefault="00135EB7" w:rsidP="000B17D3"/>
    <w:p w:rsidR="00727708" w:rsidRDefault="00727708" w:rsidP="000B17D3">
      <w:r>
        <w:t>The use of Schedule 1 is preferred to a change to the zoning of the site, as that would require consideration of the wider precinct, involving a greater ranger of studies and assessment.</w:t>
      </w:r>
    </w:p>
    <w:p w:rsidR="00727708" w:rsidRPr="007C6282" w:rsidRDefault="00727708" w:rsidP="000B17D3">
      <w:pPr>
        <w:rPr>
          <w:i/>
        </w:rPr>
      </w:pPr>
    </w:p>
    <w:p w:rsidR="00135EB7" w:rsidRDefault="00461B4F" w:rsidP="001E4C24">
      <w:pPr>
        <w:rPr>
          <w:rFonts w:cs="Arial"/>
          <w:szCs w:val="22"/>
        </w:rPr>
      </w:pPr>
      <w:r>
        <w:rPr>
          <w:rFonts w:cs="Arial"/>
          <w:szCs w:val="22"/>
        </w:rPr>
        <w:t>It is now appropriate to forward the planning proposal to the Department of Planning, Industry and Environment to request a gateway determination</w:t>
      </w:r>
      <w:r w:rsidR="00F0049E">
        <w:rPr>
          <w:rFonts w:cs="Arial"/>
          <w:szCs w:val="22"/>
        </w:rPr>
        <w:t xml:space="preserve"> in order to progress the planning proposal</w:t>
      </w:r>
      <w:r>
        <w:rPr>
          <w:rFonts w:cs="Arial"/>
          <w:szCs w:val="22"/>
        </w:rPr>
        <w:t xml:space="preserve">.  </w:t>
      </w:r>
    </w:p>
    <w:p w:rsidR="000C13BD" w:rsidRDefault="000C13BD" w:rsidP="001E4C24">
      <w:pPr>
        <w:rPr>
          <w:rFonts w:cs="Arial"/>
          <w:szCs w:val="22"/>
        </w:rPr>
      </w:pPr>
    </w:p>
    <w:p w:rsidR="000C13BD" w:rsidRDefault="000C13BD" w:rsidP="001E4C24">
      <w:pPr>
        <w:rPr>
          <w:sz w:val="20"/>
        </w:rPr>
      </w:pPr>
      <w:r>
        <w:rPr>
          <w:sz w:val="20"/>
        </w:rPr>
        <w:t>NOTE TO COUNCILLORS:</w:t>
      </w:r>
    </w:p>
    <w:p w:rsidR="000C13BD" w:rsidRDefault="000C13BD" w:rsidP="001E4C24">
      <w:pPr>
        <w:rPr>
          <w:sz w:val="20"/>
        </w:rPr>
      </w:pPr>
    </w:p>
    <w:p w:rsidR="000C13BD" w:rsidRPr="001E4C24" w:rsidRDefault="000C13BD" w:rsidP="001E4C24">
      <w:r>
        <w:rPr>
          <w:sz w:val="20"/>
        </w:rPr>
        <w:t>In accordance with the provisions of S375A of the Local Government Act 1993, a Division is to be called whenever a motion for a planning decision is put to the meeting, for the purpose of recording voting on planning matters.  Pursuant to clause 2(a) under the heading Matters to be Included in Minutes of Council Meetings of Council's adopted Code of Meeting Practice (as amended) a Division will be deemed to have been called by the mover and seconder of all motions relating to this report.</w:t>
      </w:r>
    </w:p>
    <w:p w:rsidR="005F55FD" w:rsidRPr="000C13BD" w:rsidRDefault="000C13BD" w:rsidP="000C13BD">
      <w:pPr>
        <w:rPr>
          <w:rFonts w:cs="Arial"/>
          <w:sz w:val="16"/>
          <w:szCs w:val="16"/>
          <w:lang w:val="en-GB"/>
        </w:rPr>
      </w:pPr>
      <w:r w:rsidRPr="000C13BD">
        <w:rPr>
          <w:rFonts w:cs="Arial"/>
          <w:i/>
          <w:vanish/>
          <w:color w:val="FF0000"/>
          <w:sz w:val="16"/>
          <w:szCs w:val="16"/>
          <w:lang w:val="en-GB"/>
        </w:rPr>
        <w:t>Do not delete this line</w:t>
      </w:r>
    </w:p>
    <w:p w:rsidR="005F55FD" w:rsidRPr="00352197" w:rsidRDefault="005F55FD" w:rsidP="005F55FD">
      <w:pPr>
        <w:rPr>
          <w:rFonts w:cs="Arial"/>
          <w:lang w:val="en-GB"/>
        </w:rPr>
        <w:sectPr w:rsidR="005F55FD" w:rsidRPr="00352197" w:rsidSect="00961026">
          <w:type w:val="continuous"/>
          <w:pgSz w:w="11907" w:h="16840" w:code="9"/>
          <w:pgMar w:top="1134" w:right="851" w:bottom="1134" w:left="1418" w:header="454" w:footer="284" w:gutter="0"/>
          <w:lnNumType w:countBy="5"/>
          <w:cols w:space="720"/>
          <w:formProt w:val="0"/>
        </w:sectPr>
      </w:pPr>
    </w:p>
    <w:p w:rsidR="0035504B" w:rsidRPr="00362176" w:rsidRDefault="00362176" w:rsidP="0035504B">
      <w:pPr>
        <w:rPr>
          <w:rFonts w:cs="Arial"/>
          <w:sz w:val="16"/>
          <w:szCs w:val="16"/>
          <w:lang w:val="en-GB"/>
        </w:rPr>
      </w:pPr>
      <w:bookmarkStart w:id="3" w:name="PDF_ClosedCommittee"/>
      <w:r>
        <w:rPr>
          <w:rFonts w:cs="Arial"/>
          <w:sz w:val="16"/>
          <w:szCs w:val="16"/>
          <w:lang w:val="en-GB"/>
        </w:rPr>
        <w:lastRenderedPageBreak/>
        <w:t xml:space="preserve"> </w:t>
      </w:r>
      <w:bookmarkEnd w:id="3"/>
      <w:r w:rsidR="00DE4C70">
        <w:rPr>
          <w:rFonts w:cs="Arial"/>
          <w:sz w:val="16"/>
          <w:szCs w:val="16"/>
          <w:lang w:val="en-GB"/>
        </w:rPr>
        <w:t xml:space="preserve">  </w:t>
      </w:r>
    </w:p>
    <w:p w:rsidR="0035504B" w:rsidRPr="00362176" w:rsidRDefault="0035504B" w:rsidP="0035504B">
      <w:pPr>
        <w:rPr>
          <w:rFonts w:cs="Arial"/>
          <w:lang w:val="en-GB"/>
        </w:rPr>
        <w:sectPr w:rsidR="0035504B" w:rsidRPr="00362176" w:rsidSect="00961026">
          <w:type w:val="continuous"/>
          <w:pgSz w:w="11907" w:h="16840" w:code="9"/>
          <w:pgMar w:top="1134" w:right="851" w:bottom="1134" w:left="1418" w:header="454" w:footer="284" w:gutter="0"/>
          <w:lnNumType w:countBy="5"/>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35504B" w:rsidTr="0035504B">
        <w:tc>
          <w:tcPr>
            <w:tcW w:w="9854" w:type="dxa"/>
          </w:tcPr>
          <w:p w:rsidR="000C13BD" w:rsidRPr="0009566F" w:rsidRDefault="000C13BD" w:rsidP="00B77329">
            <w:pPr>
              <w:pBdr>
                <w:top w:val="single" w:sz="18" w:space="1" w:color="auto"/>
              </w:pBdr>
              <w:rPr>
                <w:b/>
                <w:szCs w:val="22"/>
              </w:rPr>
            </w:pPr>
            <w:bookmarkStart w:id="4" w:name="PDF2_Recommendations_6947"/>
            <w:bookmarkStart w:id="5" w:name="Recommendations"/>
            <w:bookmarkStart w:id="6" w:name="PDF2_Recommendations"/>
            <w:bookmarkEnd w:id="4"/>
            <w:bookmarkEnd w:id="5"/>
            <w:bookmarkEnd w:id="6"/>
          </w:p>
          <w:p w:rsidR="000C13BD" w:rsidRDefault="000C13BD" w:rsidP="00BD4D0D">
            <w:pPr>
              <w:pStyle w:val="ICHeading3Rec"/>
              <w:spacing w:after="240"/>
            </w:pPr>
            <w:r>
              <w:t xml:space="preserve">RECOMMENDATION: </w:t>
            </w:r>
          </w:p>
          <w:p w:rsidR="000C13BD" w:rsidRDefault="003A13B2" w:rsidP="00760BE0">
            <w:pPr>
              <w:tabs>
                <w:tab w:val="left" w:pos="567"/>
                <w:tab w:val="left" w:pos="1701"/>
              </w:tabs>
              <w:ind w:left="567" w:hanging="567"/>
              <w:rPr>
                <w:rFonts w:cs="Arial"/>
                <w:b/>
                <w:szCs w:val="22"/>
              </w:rPr>
            </w:pPr>
            <w:r>
              <w:rPr>
                <w:b/>
              </w:rPr>
              <w:t xml:space="preserve">1. </w:t>
            </w:r>
            <w:r>
              <w:rPr>
                <w:b/>
              </w:rPr>
              <w:tab/>
            </w:r>
            <w:r w:rsidR="000C13BD">
              <w:rPr>
                <w:b/>
              </w:rPr>
              <w:t xml:space="preserve">That </w:t>
            </w:r>
            <w:r w:rsidR="008A1929">
              <w:rPr>
                <w:rFonts w:cs="Arial"/>
                <w:b/>
                <w:szCs w:val="22"/>
              </w:rPr>
              <w:t xml:space="preserve">Council forward the planning proposal for the former Byron Hospital Site </w:t>
            </w:r>
            <w:r w:rsidR="008A1929">
              <w:rPr>
                <w:rFonts w:cs="Arial"/>
                <w:b/>
                <w:szCs w:val="22"/>
              </w:rPr>
              <w:lastRenderedPageBreak/>
              <w:t>(Attachment 1</w:t>
            </w:r>
            <w:r w:rsidR="00727708">
              <w:rPr>
                <w:rFonts w:cs="Arial"/>
                <w:b/>
                <w:szCs w:val="22"/>
              </w:rPr>
              <w:t xml:space="preserve"> #E2019/</w:t>
            </w:r>
            <w:r w:rsidR="00225CFB">
              <w:rPr>
                <w:rFonts w:cs="Arial"/>
                <w:b/>
                <w:szCs w:val="22"/>
              </w:rPr>
              <w:t>78939</w:t>
            </w:r>
            <w:r w:rsidR="008A1929">
              <w:rPr>
                <w:rFonts w:cs="Arial"/>
                <w:b/>
                <w:szCs w:val="22"/>
              </w:rPr>
              <w:t>) to the Department of Planning, Industry and Environment for Gateway determination.</w:t>
            </w:r>
          </w:p>
          <w:p w:rsidR="003A13B2" w:rsidRDefault="003A13B2" w:rsidP="008A1929">
            <w:pPr>
              <w:tabs>
                <w:tab w:val="left" w:pos="567"/>
                <w:tab w:val="left" w:pos="1134"/>
                <w:tab w:val="left" w:pos="1701"/>
              </w:tabs>
              <w:rPr>
                <w:rFonts w:cs="Arial"/>
                <w:b/>
                <w:szCs w:val="22"/>
              </w:rPr>
            </w:pPr>
          </w:p>
          <w:p w:rsidR="00590AE4" w:rsidRDefault="003A13B2" w:rsidP="00112957">
            <w:pPr>
              <w:tabs>
                <w:tab w:val="left" w:pos="567"/>
                <w:tab w:val="left" w:pos="1134"/>
                <w:tab w:val="left" w:pos="1701"/>
              </w:tabs>
              <w:ind w:left="567" w:hanging="567"/>
            </w:pPr>
            <w:r>
              <w:rPr>
                <w:rFonts w:cs="Arial"/>
                <w:b/>
                <w:szCs w:val="22"/>
              </w:rPr>
              <w:t>2</w:t>
            </w:r>
            <w:r w:rsidR="00590AE4">
              <w:rPr>
                <w:rFonts w:cs="Arial"/>
                <w:b/>
                <w:szCs w:val="22"/>
              </w:rPr>
              <w:t>.</w:t>
            </w:r>
            <w:r>
              <w:rPr>
                <w:rFonts w:cs="Arial"/>
                <w:b/>
                <w:szCs w:val="22"/>
              </w:rPr>
              <w:t xml:space="preserve"> </w:t>
            </w:r>
            <w:r>
              <w:rPr>
                <w:rFonts w:cs="Arial"/>
                <w:b/>
                <w:szCs w:val="22"/>
              </w:rPr>
              <w:tab/>
              <w:t>That the planning proposal be put on public exh</w:t>
            </w:r>
            <w:r w:rsidR="00590AE4">
              <w:rPr>
                <w:rFonts w:cs="Arial"/>
                <w:b/>
                <w:szCs w:val="22"/>
              </w:rPr>
              <w:t>ibition in accordance with the G</w:t>
            </w:r>
            <w:r>
              <w:rPr>
                <w:rFonts w:cs="Arial"/>
                <w:b/>
                <w:szCs w:val="22"/>
              </w:rPr>
              <w:t xml:space="preserve">ateway determination, and that Council receive a further report at the end of the exhibition period detailing submissions made. </w:t>
            </w:r>
          </w:p>
        </w:tc>
      </w:tr>
    </w:tbl>
    <w:p w:rsidR="0035504B" w:rsidRPr="00352197" w:rsidRDefault="0035504B" w:rsidP="0035504B">
      <w:pPr>
        <w:rPr>
          <w:rFonts w:cs="Arial"/>
          <w:sz w:val="16"/>
          <w:szCs w:val="16"/>
          <w:lang w:val="en-GB"/>
        </w:rPr>
      </w:pPr>
      <w:r w:rsidRPr="00352197">
        <w:rPr>
          <w:rFonts w:cs="Arial"/>
          <w:i/>
          <w:vanish/>
          <w:color w:val="FF0000"/>
          <w:sz w:val="16"/>
          <w:szCs w:val="16"/>
          <w:lang w:val="en-GB"/>
        </w:rPr>
        <w:lastRenderedPageBreak/>
        <w:t>Do not delete this line</w:t>
      </w:r>
    </w:p>
    <w:p w:rsidR="0035504B" w:rsidRPr="00352197" w:rsidRDefault="0035504B" w:rsidP="0035504B">
      <w:pPr>
        <w:rPr>
          <w:rFonts w:cs="Arial"/>
          <w:lang w:val="en-GB"/>
        </w:rPr>
        <w:sectPr w:rsidR="0035504B" w:rsidRPr="00352197" w:rsidSect="00961026">
          <w:type w:val="continuous"/>
          <w:pgSz w:w="11907" w:h="16840" w:code="9"/>
          <w:pgMar w:top="1134" w:right="851" w:bottom="1134" w:left="1418" w:header="454" w:footer="284" w:gutter="0"/>
          <w:lnNumType w:countBy="5"/>
          <w:cols w:space="720"/>
          <w:formProt w:val="0"/>
        </w:sectPr>
      </w:pPr>
    </w:p>
    <w:p w:rsidR="0035504B" w:rsidRDefault="0035504B" w:rsidP="0035504B">
      <w:pPr>
        <w:rPr>
          <w:rFonts w:ascii="Arial Bold" w:hAnsi="Arial Bold"/>
          <w:b/>
          <w:bCs/>
          <w:vanish/>
          <w:color w:val="0000FF"/>
          <w:sz w:val="18"/>
          <w:szCs w:val="18"/>
        </w:rPr>
      </w:pPr>
      <w:r w:rsidRPr="00254A62">
        <w:rPr>
          <w:rFonts w:ascii="Arial Bold" w:hAnsi="Arial Bold"/>
          <w:b/>
          <w:bCs/>
          <w:vanish/>
          <w:color w:val="0000FF"/>
          <w:sz w:val="20"/>
          <w:szCs w:val="18"/>
        </w:rPr>
        <w:lastRenderedPageBreak/>
        <w:t xml:space="preserve">Attach </w:t>
      </w:r>
      <w:r w:rsidRPr="00AE2A7B">
        <w:rPr>
          <w:rFonts w:ascii="Arial Bold" w:hAnsi="Arial Bold"/>
          <w:b/>
          <w:bCs/>
          <w:vanish/>
          <w:color w:val="0000FF"/>
          <w:sz w:val="18"/>
          <w:szCs w:val="18"/>
        </w:rPr>
        <w:t>the Special Disclosure of Pecuniary Interest Annexure for matters relating to environmental planning instruments</w:t>
      </w:r>
      <w:r w:rsidR="00607300">
        <w:rPr>
          <w:rFonts w:ascii="Arial Bold" w:hAnsi="Arial Bold"/>
          <w:b/>
          <w:bCs/>
          <w:vanish/>
          <w:color w:val="0000FF"/>
          <w:sz w:val="18"/>
          <w:szCs w:val="18"/>
        </w:rPr>
        <w:t xml:space="preserve"> </w:t>
      </w:r>
      <w:r w:rsidR="00607300" w:rsidRPr="00607300">
        <w:rPr>
          <w:rFonts w:ascii="Arial Bold" w:hAnsi="Arial Bold"/>
          <w:b/>
          <w:bCs/>
          <w:vanish/>
          <w:color w:val="0000FF"/>
          <w:sz w:val="18"/>
          <w:szCs w:val="18"/>
        </w:rPr>
        <w:t>#E2012/2815</w:t>
      </w:r>
      <w:r w:rsidRPr="00AE2A7B">
        <w:rPr>
          <w:rFonts w:ascii="Arial Bold" w:hAnsi="Arial Bold"/>
          <w:b/>
          <w:bCs/>
          <w:vanish/>
          <w:color w:val="0000FF"/>
          <w:sz w:val="18"/>
          <w:szCs w:val="18"/>
        </w:rPr>
        <w:t>.</w:t>
      </w:r>
    </w:p>
    <w:p w:rsidR="00760BE0" w:rsidRDefault="00760BE0" w:rsidP="00760BE0">
      <w:pPr>
        <w:keepNext/>
        <w:widowControl w:val="0"/>
        <w:spacing w:before="240"/>
        <w:rPr>
          <w:rFonts w:cs="Arial"/>
          <w:b/>
        </w:rPr>
      </w:pPr>
      <w:bookmarkStart w:id="7" w:name="PDFROCAttachments"/>
      <w:bookmarkStart w:id="8" w:name="PDF2_Attachments"/>
      <w:bookmarkStart w:id="9" w:name="PDF2_Attachments_6947"/>
      <w:bookmarkStart w:id="10" w:name="Attachments"/>
      <w:bookmarkEnd w:id="7"/>
      <w:bookmarkEnd w:id="8"/>
      <w:bookmarkEnd w:id="9"/>
      <w:r w:rsidRPr="00760BE0">
        <w:rPr>
          <w:rFonts w:cs="Arial"/>
          <w:b/>
        </w:rPr>
        <w:t>Attachments:</w:t>
      </w:r>
    </w:p>
    <w:p w:rsidR="00760BE0" w:rsidRDefault="00760BE0" w:rsidP="00760BE0"/>
    <w:p w:rsidR="00760BE0" w:rsidRDefault="00760BE0" w:rsidP="00760BE0">
      <w:pPr>
        <w:tabs>
          <w:tab w:val="left" w:pos="567"/>
        </w:tabs>
        <w:ind w:left="567" w:hanging="567"/>
        <w:rPr>
          <w:rFonts w:cs="Arial"/>
          <w:sz w:val="20"/>
        </w:rPr>
      </w:pPr>
      <w:r w:rsidRPr="00760BE0">
        <w:rPr>
          <w:rFonts w:cs="Arial"/>
          <w:sz w:val="20"/>
        </w:rPr>
        <w:t>1</w:t>
      </w:r>
      <w:r w:rsidRPr="00760BE0">
        <w:rPr>
          <w:rFonts w:cs="Arial"/>
          <w:sz w:val="20"/>
        </w:rPr>
        <w:tab/>
        <w:t xml:space="preserve">26.2019.7.1 Draft Planning Proposal Byron Hospital Site version #1 - PDF, </w:t>
      </w:r>
      <w:r w:rsidRPr="00760BE0">
        <w:rPr>
          <w:rFonts w:cs="Arial"/>
          <w:caps/>
          <w:sz w:val="20"/>
        </w:rPr>
        <w:t>E2019/78939</w:t>
      </w:r>
      <w:r w:rsidRPr="00760BE0">
        <w:rPr>
          <w:rFonts w:cs="Arial"/>
          <w:sz w:val="20"/>
        </w:rPr>
        <w:t xml:space="preserve"> </w:t>
      </w:r>
      <w:bookmarkStart w:id="11" w:name="PDFA_Attachment_1"/>
      <w:bookmarkStart w:id="12" w:name="PDFA_6947_1"/>
      <w:r w:rsidRPr="00760BE0">
        <w:rPr>
          <w:rFonts w:cs="Arial"/>
          <w:sz w:val="20"/>
        </w:rPr>
        <w:t xml:space="preserve"> </w:t>
      </w:r>
      <w:bookmarkEnd w:id="11"/>
      <w:bookmarkEnd w:id="12"/>
    </w:p>
    <w:p w:rsidR="0035504B" w:rsidRPr="00254A62" w:rsidRDefault="00760BE0" w:rsidP="00760BE0">
      <w:pPr>
        <w:tabs>
          <w:tab w:val="left" w:pos="567"/>
        </w:tabs>
        <w:ind w:left="567" w:hanging="567"/>
      </w:pPr>
      <w:r w:rsidRPr="00760BE0">
        <w:t xml:space="preserve"> </w:t>
      </w:r>
      <w:bookmarkEnd w:id="10"/>
    </w:p>
    <w:p w:rsidR="0035504B" w:rsidRPr="00352197" w:rsidRDefault="0035504B" w:rsidP="0035504B">
      <w:pPr>
        <w:rPr>
          <w:rFonts w:cs="Arial"/>
          <w:sz w:val="16"/>
          <w:szCs w:val="16"/>
          <w:lang w:val="en-GB"/>
        </w:rPr>
      </w:pPr>
      <w:r w:rsidRPr="00352197">
        <w:rPr>
          <w:rFonts w:cs="Arial"/>
          <w:i/>
          <w:vanish/>
          <w:color w:val="FF0000"/>
          <w:sz w:val="16"/>
          <w:szCs w:val="16"/>
          <w:lang w:val="en-GB"/>
        </w:rPr>
        <w:t>Do not delete this line</w:t>
      </w:r>
    </w:p>
    <w:p w:rsidR="0035504B" w:rsidRPr="00352197" w:rsidRDefault="0035504B" w:rsidP="0035504B">
      <w:pPr>
        <w:rPr>
          <w:rFonts w:cs="Arial"/>
          <w:lang w:val="en-GB"/>
        </w:rPr>
        <w:sectPr w:rsidR="0035504B" w:rsidRPr="00352197" w:rsidSect="00961026">
          <w:type w:val="continuous"/>
          <w:pgSz w:w="11907" w:h="16840" w:code="9"/>
          <w:pgMar w:top="1134" w:right="851" w:bottom="1134" w:left="1418" w:header="454" w:footer="284" w:gutter="0"/>
          <w:lnNumType w:countBy="5"/>
          <w:cols w:space="720"/>
        </w:sectPr>
      </w:pPr>
    </w:p>
    <w:p w:rsidR="000C13BD" w:rsidRDefault="000C13BD">
      <w:r>
        <w:lastRenderedPageBreak/>
        <w:br w:type="page"/>
      </w:r>
    </w:p>
    <w:p w:rsidR="000C13BD" w:rsidRPr="00AD4C8E" w:rsidRDefault="000C13BD" w:rsidP="003B06C2">
      <w:pPr>
        <w:pStyle w:val="ICHeading3"/>
      </w:pPr>
      <w:r w:rsidRPr="00AD4C8E">
        <w:lastRenderedPageBreak/>
        <w:t>R</w:t>
      </w:r>
      <w:r>
        <w:t>EPORT</w:t>
      </w:r>
    </w:p>
    <w:p w:rsidR="000C13BD" w:rsidRDefault="000C13BD" w:rsidP="003B06C2">
      <w:pPr>
        <w:rPr>
          <w:rFonts w:cs="Arial"/>
          <w:color w:val="000000" w:themeColor="text1"/>
          <w:szCs w:val="22"/>
        </w:rPr>
      </w:pPr>
    </w:p>
    <w:p w:rsidR="00E714C4" w:rsidRPr="00E714C4" w:rsidRDefault="00E714C4" w:rsidP="00203612">
      <w:pPr>
        <w:spacing w:after="120"/>
        <w:rPr>
          <w:rFonts w:cs="Arial"/>
          <w:b/>
          <w:color w:val="000000" w:themeColor="text1"/>
          <w:szCs w:val="22"/>
          <w:u w:val="single"/>
        </w:rPr>
      </w:pPr>
      <w:r w:rsidRPr="00E714C4">
        <w:rPr>
          <w:rFonts w:cs="Arial"/>
          <w:b/>
          <w:color w:val="000000" w:themeColor="text1"/>
          <w:szCs w:val="22"/>
          <w:u w:val="single"/>
        </w:rPr>
        <w:t>Background</w:t>
      </w:r>
    </w:p>
    <w:p w:rsidR="00E714C4" w:rsidRDefault="00E714C4" w:rsidP="000B128E">
      <w:pPr>
        <w:ind w:left="1134" w:hanging="1128"/>
        <w:rPr>
          <w:rFonts w:cs="Arial"/>
          <w:color w:val="000000" w:themeColor="text1"/>
          <w:szCs w:val="22"/>
        </w:rPr>
      </w:pPr>
      <w:r w:rsidRPr="008D3E92">
        <w:rPr>
          <w:rFonts w:cs="Arial"/>
          <w:color w:val="000000" w:themeColor="text1"/>
          <w:szCs w:val="22"/>
        </w:rPr>
        <w:t xml:space="preserve">April </w:t>
      </w:r>
      <w:r>
        <w:rPr>
          <w:rFonts w:cs="Arial"/>
          <w:color w:val="000000" w:themeColor="text1"/>
          <w:szCs w:val="22"/>
        </w:rPr>
        <w:t>2016</w:t>
      </w:r>
      <w:r>
        <w:rPr>
          <w:rFonts w:cs="Arial"/>
          <w:color w:val="000000" w:themeColor="text1"/>
          <w:szCs w:val="22"/>
        </w:rPr>
        <w:tab/>
        <w:t xml:space="preserve">In response to enquiries from members of the public about the future of the former Byron Hospital property, Local Health District advised that it is normal practice for Health Administration Corporation to work with Government Property NSW in the disposal of surplus properties at the appropriate time. </w:t>
      </w:r>
    </w:p>
    <w:p w:rsidR="00E714C4" w:rsidRDefault="00E714C4" w:rsidP="00E714C4">
      <w:pPr>
        <w:ind w:left="1701" w:hanging="1695"/>
        <w:rPr>
          <w:rFonts w:cs="Arial"/>
          <w:color w:val="000000" w:themeColor="text1"/>
          <w:szCs w:val="22"/>
        </w:rPr>
      </w:pPr>
    </w:p>
    <w:p w:rsidR="00E714C4" w:rsidRDefault="00E714C4" w:rsidP="000B128E">
      <w:pPr>
        <w:ind w:left="1134" w:hanging="1128"/>
        <w:rPr>
          <w:rFonts w:cs="Arial"/>
          <w:color w:val="000000" w:themeColor="text1"/>
          <w:szCs w:val="22"/>
        </w:rPr>
      </w:pPr>
      <w:r>
        <w:rPr>
          <w:rFonts w:cs="Arial"/>
          <w:color w:val="000000" w:themeColor="text1"/>
          <w:szCs w:val="22"/>
        </w:rPr>
        <w:t>2017</w:t>
      </w:r>
      <w:r>
        <w:rPr>
          <w:rFonts w:cs="Arial"/>
          <w:color w:val="000000" w:themeColor="text1"/>
          <w:szCs w:val="22"/>
        </w:rPr>
        <w:tab/>
        <w:t>Community group hold community meetings to discuss future of the site</w:t>
      </w:r>
    </w:p>
    <w:p w:rsidR="00E714C4" w:rsidRDefault="00E714C4" w:rsidP="00E714C4">
      <w:pPr>
        <w:ind w:left="1701" w:hanging="1695"/>
        <w:rPr>
          <w:rFonts w:cs="Arial"/>
          <w:color w:val="000000" w:themeColor="text1"/>
          <w:szCs w:val="22"/>
        </w:rPr>
      </w:pPr>
    </w:p>
    <w:p w:rsidR="00E714C4" w:rsidRDefault="00E714C4" w:rsidP="000B128E">
      <w:pPr>
        <w:ind w:left="1134" w:hanging="1128"/>
        <w:rPr>
          <w:rFonts w:cs="Arial"/>
          <w:color w:val="000000" w:themeColor="text1"/>
          <w:szCs w:val="22"/>
        </w:rPr>
      </w:pPr>
      <w:r>
        <w:rPr>
          <w:rFonts w:cs="Arial"/>
          <w:color w:val="000000" w:themeColor="text1"/>
          <w:szCs w:val="22"/>
        </w:rPr>
        <w:t>Dec 2017</w:t>
      </w:r>
      <w:r>
        <w:rPr>
          <w:rFonts w:cs="Arial"/>
          <w:color w:val="000000" w:themeColor="text1"/>
          <w:szCs w:val="22"/>
        </w:rPr>
        <w:tab/>
        <w:t xml:space="preserve">Council resolved (Res </w:t>
      </w:r>
      <w:r w:rsidRPr="00551E3F">
        <w:rPr>
          <w:rFonts w:cs="Arial"/>
          <w:b/>
          <w:color w:val="000000" w:themeColor="text1"/>
          <w:szCs w:val="22"/>
        </w:rPr>
        <w:t>17-692</w:t>
      </w:r>
      <w:r>
        <w:rPr>
          <w:rFonts w:cs="Arial"/>
          <w:color w:val="000000" w:themeColor="text1"/>
          <w:szCs w:val="22"/>
        </w:rPr>
        <w:t xml:space="preserve">): </w:t>
      </w:r>
    </w:p>
    <w:p w:rsidR="00E714C4" w:rsidRDefault="00E714C4" w:rsidP="00203612">
      <w:pPr>
        <w:ind w:left="1134" w:firstLine="567"/>
        <w:rPr>
          <w:rFonts w:cs="Arial"/>
          <w:i/>
          <w:color w:val="000000"/>
        </w:rPr>
      </w:pPr>
    </w:p>
    <w:p w:rsidR="00E714C4" w:rsidRPr="001A1FFC" w:rsidRDefault="00E714C4" w:rsidP="000B128E">
      <w:pPr>
        <w:ind w:left="1134"/>
        <w:rPr>
          <w:rFonts w:cs="Arial"/>
          <w:i/>
          <w:caps/>
          <w:color w:val="000000"/>
        </w:rPr>
      </w:pPr>
      <w:r>
        <w:rPr>
          <w:rFonts w:cs="Arial"/>
          <w:i/>
          <w:color w:val="000000"/>
        </w:rPr>
        <w:t>T</w:t>
      </w:r>
      <w:r w:rsidRPr="001A1FFC">
        <w:rPr>
          <w:i/>
        </w:rPr>
        <w:t>hat Council write to NSW Health and Health Minister to:</w:t>
      </w:r>
    </w:p>
    <w:p w:rsidR="00E714C4" w:rsidRPr="001A1FFC" w:rsidRDefault="00E714C4" w:rsidP="000B128E">
      <w:pPr>
        <w:spacing w:before="60"/>
        <w:ind w:left="1560" w:hanging="426"/>
        <w:rPr>
          <w:i/>
        </w:rPr>
      </w:pPr>
      <w:r w:rsidRPr="001A1FFC">
        <w:rPr>
          <w:i/>
        </w:rPr>
        <w:t>1.  </w:t>
      </w:r>
      <w:r w:rsidRPr="001A1FFC">
        <w:rPr>
          <w:i/>
        </w:rPr>
        <w:tab/>
        <w:t>outline Council’s interest in working alongside the Byron Bay community to provide a community focused use of the old Byron Bay hospital site.</w:t>
      </w:r>
    </w:p>
    <w:p w:rsidR="00E714C4" w:rsidRDefault="00E714C4" w:rsidP="000B128E">
      <w:pPr>
        <w:spacing w:before="60"/>
        <w:ind w:left="1560" w:hanging="426"/>
        <w:rPr>
          <w:i/>
        </w:rPr>
      </w:pPr>
      <w:r w:rsidRPr="001A1FFC">
        <w:rPr>
          <w:i/>
        </w:rPr>
        <w:t xml:space="preserve">2. </w:t>
      </w:r>
      <w:r w:rsidRPr="001A1FFC">
        <w:rPr>
          <w:i/>
        </w:rPr>
        <w:tab/>
        <w:t>request NSW Health to defer any decision on any potential sale of the site for six months, in order for Council and a partnership with the community to form and develop a proposal to either purchase the site or pursue a long term lease arrangement. </w:t>
      </w:r>
    </w:p>
    <w:p w:rsidR="00E714C4" w:rsidRDefault="00E714C4" w:rsidP="00E714C4">
      <w:pPr>
        <w:ind w:left="1701" w:hanging="1695"/>
        <w:rPr>
          <w:rFonts w:cs="Arial"/>
          <w:color w:val="000000" w:themeColor="text1"/>
          <w:szCs w:val="22"/>
        </w:rPr>
      </w:pPr>
    </w:p>
    <w:p w:rsidR="00E714C4" w:rsidRDefault="00E714C4" w:rsidP="000B128E">
      <w:pPr>
        <w:ind w:left="1134" w:hanging="1128"/>
        <w:rPr>
          <w:rFonts w:cs="Arial"/>
          <w:color w:val="000000" w:themeColor="text1"/>
          <w:szCs w:val="22"/>
        </w:rPr>
      </w:pPr>
      <w:r>
        <w:rPr>
          <w:rFonts w:cs="Arial"/>
          <w:color w:val="000000" w:themeColor="text1"/>
          <w:szCs w:val="22"/>
        </w:rPr>
        <w:t>Jan 2018</w:t>
      </w:r>
      <w:r>
        <w:rPr>
          <w:rFonts w:cs="Arial"/>
          <w:color w:val="000000" w:themeColor="text1"/>
          <w:szCs w:val="22"/>
        </w:rPr>
        <w:tab/>
        <w:t xml:space="preserve">State Government announces a 6-month moratorium on sale of the site to enable community group to prepare and submit their proposal to NSW Government. </w:t>
      </w:r>
    </w:p>
    <w:p w:rsidR="00E714C4" w:rsidRDefault="00E714C4" w:rsidP="00E714C4">
      <w:pPr>
        <w:ind w:left="1701" w:hanging="1695"/>
        <w:rPr>
          <w:rFonts w:cs="Arial"/>
          <w:color w:val="000000" w:themeColor="text1"/>
          <w:szCs w:val="22"/>
        </w:rPr>
      </w:pPr>
    </w:p>
    <w:p w:rsidR="00E714C4" w:rsidRDefault="00E714C4" w:rsidP="000B128E">
      <w:pPr>
        <w:ind w:left="1134" w:hanging="1128"/>
        <w:rPr>
          <w:rFonts w:cs="Arial"/>
          <w:color w:val="000000" w:themeColor="text1"/>
          <w:szCs w:val="22"/>
        </w:rPr>
      </w:pPr>
      <w:r>
        <w:rPr>
          <w:rFonts w:cs="Arial"/>
          <w:color w:val="000000" w:themeColor="text1"/>
          <w:szCs w:val="22"/>
        </w:rPr>
        <w:t>June 2018</w:t>
      </w:r>
      <w:r>
        <w:rPr>
          <w:rFonts w:cs="Arial"/>
          <w:color w:val="000000" w:themeColor="text1"/>
          <w:szCs w:val="22"/>
        </w:rPr>
        <w:tab/>
        <w:t xml:space="preserve">Byron Shire Council, on behalf of the community (Res </w:t>
      </w:r>
      <w:r w:rsidRPr="00551E3F">
        <w:rPr>
          <w:rFonts w:cs="Arial"/>
          <w:b/>
          <w:color w:val="000000" w:themeColor="text1"/>
          <w:szCs w:val="22"/>
        </w:rPr>
        <w:t>18-427</w:t>
      </w:r>
      <w:r>
        <w:rPr>
          <w:rFonts w:cs="Arial"/>
          <w:color w:val="000000" w:themeColor="text1"/>
          <w:szCs w:val="22"/>
        </w:rPr>
        <w:t>), submitted a proposal to the Department of Premier and Cabinet to return the Byron hospital to the local communit</w:t>
      </w:r>
      <w:r w:rsidRPr="001D39E8">
        <w:rPr>
          <w:rFonts w:cs="Arial"/>
          <w:color w:val="000000" w:themeColor="text1"/>
          <w:szCs w:val="22"/>
        </w:rPr>
        <w:t>y (Attachment 1) to provide “</w:t>
      </w:r>
      <w:r w:rsidRPr="001D39E8">
        <w:rPr>
          <w:rFonts w:cs="Arial"/>
          <w:i/>
          <w:color w:val="000000" w:themeColor="text1"/>
          <w:szCs w:val="22"/>
        </w:rPr>
        <w:t>vital and currently lacking welfare, social, cultural and educational se</w:t>
      </w:r>
      <w:r w:rsidRPr="0038404F">
        <w:rPr>
          <w:rFonts w:cs="Arial"/>
          <w:i/>
          <w:color w:val="000000" w:themeColor="text1"/>
          <w:szCs w:val="22"/>
        </w:rPr>
        <w:t>rvices</w:t>
      </w:r>
      <w:r>
        <w:rPr>
          <w:rFonts w:cs="Arial"/>
          <w:color w:val="000000" w:themeColor="text1"/>
          <w:szCs w:val="22"/>
        </w:rPr>
        <w:t>”.</w:t>
      </w:r>
    </w:p>
    <w:p w:rsidR="00E714C4" w:rsidRDefault="00E714C4" w:rsidP="00E714C4">
      <w:pPr>
        <w:ind w:left="1701" w:hanging="1695"/>
        <w:rPr>
          <w:rFonts w:cs="Arial"/>
          <w:color w:val="000000" w:themeColor="text1"/>
          <w:szCs w:val="22"/>
        </w:rPr>
      </w:pPr>
    </w:p>
    <w:p w:rsidR="00E714C4" w:rsidRDefault="00E714C4" w:rsidP="000B128E">
      <w:pPr>
        <w:ind w:left="1134" w:hanging="1128"/>
        <w:rPr>
          <w:rFonts w:cs="Arial"/>
          <w:color w:val="000000" w:themeColor="text1"/>
          <w:szCs w:val="22"/>
        </w:rPr>
      </w:pPr>
      <w:r>
        <w:rPr>
          <w:rFonts w:cs="Arial"/>
          <w:color w:val="000000" w:themeColor="text1"/>
          <w:szCs w:val="22"/>
        </w:rPr>
        <w:t xml:space="preserve">Feb 2019 </w:t>
      </w:r>
      <w:r>
        <w:rPr>
          <w:rFonts w:cs="Arial"/>
          <w:color w:val="000000" w:themeColor="text1"/>
          <w:szCs w:val="22"/>
        </w:rPr>
        <w:tab/>
        <w:t xml:space="preserve">Council received an update on the hospital project including governance models to be investigated (Res </w:t>
      </w:r>
      <w:r w:rsidRPr="00551E3F">
        <w:rPr>
          <w:rFonts w:cs="Arial"/>
          <w:b/>
          <w:color w:val="000000" w:themeColor="text1"/>
          <w:szCs w:val="22"/>
        </w:rPr>
        <w:t>19-077</w:t>
      </w:r>
      <w:r>
        <w:rPr>
          <w:rFonts w:cs="Arial"/>
          <w:color w:val="000000" w:themeColor="text1"/>
          <w:szCs w:val="22"/>
        </w:rPr>
        <w:t xml:space="preserve">) </w:t>
      </w:r>
    </w:p>
    <w:p w:rsidR="00E714C4" w:rsidRDefault="00E714C4" w:rsidP="00E714C4">
      <w:pPr>
        <w:ind w:left="1701" w:hanging="1695"/>
        <w:rPr>
          <w:rFonts w:cs="Arial"/>
          <w:color w:val="000000" w:themeColor="text1"/>
          <w:szCs w:val="22"/>
        </w:rPr>
      </w:pPr>
    </w:p>
    <w:p w:rsidR="00E714C4" w:rsidRDefault="00E714C4" w:rsidP="000B128E">
      <w:pPr>
        <w:ind w:left="1134" w:hanging="1128"/>
        <w:rPr>
          <w:rFonts w:cs="Arial"/>
          <w:color w:val="000000" w:themeColor="text1"/>
          <w:szCs w:val="22"/>
        </w:rPr>
      </w:pPr>
      <w:r>
        <w:rPr>
          <w:rFonts w:cs="Arial"/>
          <w:color w:val="000000" w:themeColor="text1"/>
          <w:szCs w:val="22"/>
        </w:rPr>
        <w:t xml:space="preserve">May 2019 </w:t>
      </w:r>
      <w:r>
        <w:rPr>
          <w:rFonts w:cs="Arial"/>
          <w:color w:val="000000" w:themeColor="text1"/>
          <w:szCs w:val="22"/>
        </w:rPr>
        <w:tab/>
        <w:t xml:space="preserve">Council resolved to purchase the site from the NSW Health Administration Corporation (Res </w:t>
      </w:r>
      <w:r w:rsidRPr="00551E3F">
        <w:rPr>
          <w:rFonts w:cs="Arial"/>
          <w:b/>
          <w:color w:val="000000" w:themeColor="text1"/>
          <w:szCs w:val="22"/>
        </w:rPr>
        <w:t>19-223</w:t>
      </w:r>
      <w:r>
        <w:rPr>
          <w:rFonts w:cs="Arial"/>
          <w:color w:val="000000" w:themeColor="text1"/>
          <w:szCs w:val="22"/>
        </w:rPr>
        <w:t>) and classify it as operational land</w:t>
      </w:r>
    </w:p>
    <w:p w:rsidR="00E906C4" w:rsidRDefault="00E906C4" w:rsidP="00E714C4">
      <w:pPr>
        <w:ind w:left="1701" w:hanging="1695"/>
        <w:rPr>
          <w:rFonts w:cs="Arial"/>
          <w:color w:val="000000" w:themeColor="text1"/>
          <w:szCs w:val="22"/>
        </w:rPr>
      </w:pPr>
    </w:p>
    <w:p w:rsidR="00E906C4" w:rsidRDefault="00E906C4" w:rsidP="000B128E">
      <w:pPr>
        <w:ind w:left="1134" w:hanging="1128"/>
        <w:rPr>
          <w:rFonts w:cs="Arial"/>
          <w:color w:val="000000" w:themeColor="text1"/>
          <w:szCs w:val="22"/>
        </w:rPr>
      </w:pPr>
      <w:r>
        <w:rPr>
          <w:rFonts w:cs="Arial"/>
          <w:color w:val="000000" w:themeColor="text1"/>
          <w:szCs w:val="22"/>
        </w:rPr>
        <w:t>July 2019</w:t>
      </w:r>
      <w:r>
        <w:rPr>
          <w:rFonts w:cs="Arial"/>
          <w:color w:val="000000" w:themeColor="text1"/>
          <w:szCs w:val="22"/>
        </w:rPr>
        <w:tab/>
        <w:t>Council notes the intention of the steering committee to form a not-for-profit incorporated association to manage the project</w:t>
      </w:r>
      <w:r w:rsidR="00EE48D7">
        <w:rPr>
          <w:rFonts w:cs="Arial"/>
          <w:color w:val="000000" w:themeColor="text1"/>
          <w:szCs w:val="22"/>
        </w:rPr>
        <w:t xml:space="preserve"> and nominates the incorporated association formed by said group to be the direct lessee for the site</w:t>
      </w:r>
      <w:r>
        <w:rPr>
          <w:rFonts w:cs="Arial"/>
          <w:color w:val="000000" w:themeColor="text1"/>
          <w:szCs w:val="22"/>
        </w:rPr>
        <w:t xml:space="preserve">. (Res </w:t>
      </w:r>
      <w:r>
        <w:rPr>
          <w:rFonts w:cs="Arial"/>
          <w:b/>
          <w:color w:val="000000" w:themeColor="text1"/>
          <w:szCs w:val="22"/>
        </w:rPr>
        <w:t>19-286</w:t>
      </w:r>
      <w:r>
        <w:rPr>
          <w:rFonts w:cs="Arial"/>
          <w:color w:val="000000" w:themeColor="text1"/>
          <w:szCs w:val="22"/>
        </w:rPr>
        <w:t>)</w:t>
      </w:r>
    </w:p>
    <w:p w:rsidR="000F0075" w:rsidRPr="00E906C4" w:rsidRDefault="000F0075" w:rsidP="00E714C4">
      <w:pPr>
        <w:ind w:left="1701" w:hanging="1695"/>
        <w:rPr>
          <w:rFonts w:cs="Arial"/>
          <w:color w:val="000000" w:themeColor="text1"/>
          <w:szCs w:val="22"/>
        </w:rPr>
      </w:pPr>
    </w:p>
    <w:p w:rsidR="000C13BD" w:rsidRPr="00FE6DE5" w:rsidRDefault="00FE6DE5" w:rsidP="003B06C2">
      <w:pPr>
        <w:rPr>
          <w:rFonts w:cs="Arial"/>
          <w:b/>
          <w:color w:val="000000" w:themeColor="text1"/>
          <w:szCs w:val="22"/>
          <w:u w:val="single"/>
        </w:rPr>
      </w:pPr>
      <w:r w:rsidRPr="00FE6DE5">
        <w:rPr>
          <w:rFonts w:cs="Arial"/>
          <w:b/>
          <w:color w:val="000000" w:themeColor="text1"/>
          <w:szCs w:val="22"/>
          <w:u w:val="single"/>
        </w:rPr>
        <w:t>Future Uses of the Site</w:t>
      </w:r>
    </w:p>
    <w:p w:rsidR="00FE6DE5" w:rsidRPr="00203612" w:rsidRDefault="00FE6DE5" w:rsidP="003B06C2">
      <w:pPr>
        <w:rPr>
          <w:rFonts w:cs="Arial"/>
          <w:color w:val="000000" w:themeColor="text1"/>
          <w:szCs w:val="22"/>
        </w:rPr>
      </w:pPr>
    </w:p>
    <w:p w:rsidR="000B128E" w:rsidRDefault="00FE6DE5" w:rsidP="00FE6DE5">
      <w:pPr>
        <w:rPr>
          <w:rFonts w:cs="Arial"/>
          <w:szCs w:val="22"/>
        </w:rPr>
      </w:pPr>
      <w:r>
        <w:rPr>
          <w:rFonts w:cs="Arial"/>
          <w:szCs w:val="22"/>
        </w:rPr>
        <w:t>The steering committee, supported by Council, put together a proposal to adaptively reuse the hospital site for a range o</w:t>
      </w:r>
      <w:r w:rsidR="00203612">
        <w:rPr>
          <w:rFonts w:cs="Arial"/>
          <w:szCs w:val="22"/>
        </w:rPr>
        <w:t>f community purposes</w:t>
      </w:r>
      <w:r w:rsidR="000B128E">
        <w:rPr>
          <w:rFonts w:cs="Arial"/>
          <w:szCs w:val="22"/>
        </w:rPr>
        <w:t>,</w:t>
      </w:r>
      <w:r w:rsidR="00203612">
        <w:rPr>
          <w:rFonts w:cs="Arial"/>
          <w:szCs w:val="22"/>
        </w:rPr>
        <w:t xml:space="preserve"> including </w:t>
      </w:r>
      <w:r w:rsidR="000B128E">
        <w:rPr>
          <w:rFonts w:cs="Arial"/>
          <w:szCs w:val="22"/>
        </w:rPr>
        <w:t>education, community facilities and administrative offices for arts, community and welfare organisations</w:t>
      </w:r>
      <w:r>
        <w:rPr>
          <w:rFonts w:cs="Arial"/>
          <w:szCs w:val="22"/>
        </w:rPr>
        <w:t xml:space="preserve">.  </w:t>
      </w:r>
      <w:r w:rsidR="000B128E">
        <w:rPr>
          <w:rFonts w:cs="Arial"/>
          <w:szCs w:val="22"/>
        </w:rPr>
        <w:t xml:space="preserve">There is also a desire to </w:t>
      </w:r>
      <w:r w:rsidR="002751BA">
        <w:rPr>
          <w:rFonts w:cs="Arial"/>
          <w:szCs w:val="22"/>
        </w:rPr>
        <w:t>adaptively reuse</w:t>
      </w:r>
      <w:r w:rsidR="000B128E">
        <w:rPr>
          <w:rFonts w:cs="Arial"/>
          <w:szCs w:val="22"/>
        </w:rPr>
        <w:t xml:space="preserve"> the previous hospital kitchen</w:t>
      </w:r>
      <w:r w:rsidR="002751BA">
        <w:rPr>
          <w:rFonts w:cs="Arial"/>
          <w:szCs w:val="22"/>
        </w:rPr>
        <w:t xml:space="preserve"> as a commercial kitchen available for hire.</w:t>
      </w:r>
      <w:r w:rsidR="000B128E">
        <w:rPr>
          <w:rFonts w:cs="Arial"/>
          <w:szCs w:val="22"/>
        </w:rPr>
        <w:t xml:space="preserve">  </w:t>
      </w:r>
    </w:p>
    <w:p w:rsidR="000B128E" w:rsidRDefault="000B128E" w:rsidP="00FE6DE5">
      <w:pPr>
        <w:rPr>
          <w:rFonts w:cs="Arial"/>
          <w:szCs w:val="22"/>
        </w:rPr>
      </w:pPr>
    </w:p>
    <w:p w:rsidR="000B128E" w:rsidRDefault="000B128E" w:rsidP="00FE6DE5">
      <w:pPr>
        <w:rPr>
          <w:rFonts w:cs="Arial"/>
          <w:szCs w:val="22"/>
        </w:rPr>
      </w:pPr>
      <w:r>
        <w:rPr>
          <w:rFonts w:cs="Arial"/>
          <w:szCs w:val="22"/>
        </w:rPr>
        <w:t xml:space="preserve">It is anticipated that </w:t>
      </w:r>
      <w:r w:rsidR="002751BA">
        <w:rPr>
          <w:rFonts w:cs="Arial"/>
          <w:szCs w:val="22"/>
        </w:rPr>
        <w:t xml:space="preserve">the existing café/ kiosk would be retained as </w:t>
      </w:r>
      <w:r>
        <w:rPr>
          <w:rFonts w:cs="Arial"/>
          <w:szCs w:val="22"/>
        </w:rPr>
        <w:t>a café, to service students and other site users.</w:t>
      </w:r>
    </w:p>
    <w:p w:rsidR="000B128E" w:rsidRDefault="000B128E" w:rsidP="00FE6DE5">
      <w:pPr>
        <w:rPr>
          <w:rFonts w:cs="Arial"/>
          <w:szCs w:val="22"/>
        </w:rPr>
      </w:pPr>
    </w:p>
    <w:p w:rsidR="00FE6DE5" w:rsidRDefault="00FE6DE5" w:rsidP="00FE6DE5">
      <w:pPr>
        <w:rPr>
          <w:rFonts w:cs="Arial"/>
          <w:szCs w:val="22"/>
        </w:rPr>
      </w:pPr>
      <w:r>
        <w:rPr>
          <w:rFonts w:cs="Arial"/>
          <w:szCs w:val="22"/>
        </w:rPr>
        <w:t xml:space="preserve">As work on the physical building progresses, it is now appropriate to consider potential planning pathways to achieve these intended outcomes. </w:t>
      </w:r>
    </w:p>
    <w:p w:rsidR="00FE6DE5" w:rsidRDefault="00FE6DE5" w:rsidP="00FE6DE5">
      <w:pPr>
        <w:rPr>
          <w:rFonts w:cs="Arial"/>
          <w:szCs w:val="22"/>
        </w:rPr>
      </w:pPr>
    </w:p>
    <w:p w:rsidR="00203612" w:rsidRDefault="00203612" w:rsidP="00203612">
      <w:r>
        <w:t>The site is zoned R2 Low Density Residential under Byro</w:t>
      </w:r>
      <w:r w:rsidR="000B128E">
        <w:t>n Local Environmental Plan 2014, which restricts the permissibility of many of the desired uses.</w:t>
      </w:r>
    </w:p>
    <w:p w:rsidR="00203612" w:rsidRDefault="00203612" w:rsidP="00203612"/>
    <w:p w:rsidR="000B128E" w:rsidRDefault="000B128E" w:rsidP="000B128E">
      <w:r>
        <w:lastRenderedPageBreak/>
        <w:t xml:space="preserve">Negotiations are advancing with </w:t>
      </w:r>
      <w:r w:rsidR="002751BA">
        <w:t>tertiary education institutions</w:t>
      </w:r>
      <w:r>
        <w:t xml:space="preserve"> to establish </w:t>
      </w:r>
      <w:r w:rsidR="002751BA">
        <w:t xml:space="preserve">an </w:t>
      </w:r>
      <w:r>
        <w:t xml:space="preserve">education </w:t>
      </w:r>
      <w:r w:rsidR="002751BA">
        <w:t>precinct on the site</w:t>
      </w:r>
      <w:r>
        <w:t xml:space="preserve">.  Tertiary education is permissible with consent on this property subject to </w:t>
      </w:r>
      <w:r w:rsidRPr="008F3EDE">
        <w:rPr>
          <w:i/>
        </w:rPr>
        <w:t>State Environmental Planning Policy (Education establishments and Child Care Facilities) 2017</w:t>
      </w:r>
      <w:r>
        <w:t>, despite the R2 zoning.</w:t>
      </w:r>
    </w:p>
    <w:p w:rsidR="000B128E" w:rsidRDefault="000B128E"/>
    <w:p w:rsidR="00203612" w:rsidRDefault="00203612" w:rsidP="00203612">
      <w:r>
        <w:t>However, in order to achieve the other nominated uses on the site, including the provision of office space, a commercial kitchen and a café, a planning proposal is required to amend the Byron Local Environmental Plan 2014.</w:t>
      </w:r>
    </w:p>
    <w:p w:rsidR="00203612" w:rsidRDefault="00203612" w:rsidP="00203612"/>
    <w:p w:rsidR="00203612" w:rsidRDefault="00203612" w:rsidP="00203612">
      <w:r>
        <w:t xml:space="preserve">The drafted planning proposal (Attachment 1) contains provisions intended to be inserted into Byron LEP Schedule 1 Additional Permitted Uses.  This would retain the current R2 zoning of the site, but allow office premises, restaurants/cafes and light industry (commercial kitchen) to be permitted with development consent. </w:t>
      </w:r>
    </w:p>
    <w:p w:rsidR="00203612" w:rsidRDefault="00203612" w:rsidP="00203612"/>
    <w:p w:rsidR="00203612" w:rsidRDefault="00203612" w:rsidP="00203612">
      <w:r>
        <w:t>The use of Schedule 1 is preferred to a change to the zoning of the site, as that would require consideration of the wider precinct, involving a greater ranger of studies and assessment.</w:t>
      </w:r>
    </w:p>
    <w:p w:rsidR="00F634F4" w:rsidRDefault="00F634F4" w:rsidP="00203612">
      <w:pPr>
        <w:rPr>
          <w:i/>
          <w:color w:val="000000"/>
          <w:shd w:val="clear" w:color="auto" w:fill="FFFFFF"/>
        </w:rPr>
      </w:pPr>
    </w:p>
    <w:p w:rsidR="00203612" w:rsidRPr="00203612" w:rsidRDefault="00203612" w:rsidP="003B06C2">
      <w:pPr>
        <w:rPr>
          <w:rFonts w:cs="Arial"/>
          <w:b/>
          <w:color w:val="000000" w:themeColor="text1"/>
          <w:szCs w:val="22"/>
          <w:u w:val="single"/>
        </w:rPr>
      </w:pPr>
      <w:r w:rsidRPr="00203612">
        <w:rPr>
          <w:rFonts w:cs="Arial"/>
          <w:b/>
          <w:color w:val="000000" w:themeColor="text1"/>
          <w:szCs w:val="22"/>
          <w:u w:val="single"/>
        </w:rPr>
        <w:t>Proposed Schedule 1 addition</w:t>
      </w:r>
    </w:p>
    <w:p w:rsidR="00203612" w:rsidRDefault="00203612" w:rsidP="003B06C2">
      <w:pPr>
        <w:rPr>
          <w:rFonts w:cs="Arial"/>
          <w:color w:val="000000" w:themeColor="text1"/>
          <w:szCs w:val="22"/>
        </w:rPr>
      </w:pPr>
    </w:p>
    <w:p w:rsidR="00F634F4" w:rsidRDefault="00F634F4" w:rsidP="003B06C2">
      <w:pPr>
        <w:rPr>
          <w:rFonts w:cs="Arial"/>
          <w:color w:val="000000" w:themeColor="text1"/>
          <w:szCs w:val="22"/>
        </w:rPr>
      </w:pPr>
      <w:r>
        <w:rPr>
          <w:rFonts w:cs="Arial"/>
          <w:color w:val="000000" w:themeColor="text1"/>
          <w:szCs w:val="22"/>
        </w:rPr>
        <w:t xml:space="preserve">The proposed clause </w:t>
      </w:r>
      <w:r w:rsidR="00E86C95">
        <w:rPr>
          <w:rFonts w:cs="Arial"/>
          <w:color w:val="000000" w:themeColor="text1"/>
          <w:szCs w:val="22"/>
        </w:rPr>
        <w:t>to</w:t>
      </w:r>
      <w:r>
        <w:rPr>
          <w:rFonts w:cs="Arial"/>
          <w:color w:val="000000" w:themeColor="text1"/>
          <w:szCs w:val="22"/>
        </w:rPr>
        <w:t xml:space="preserve"> be inserted into Schedule 1 of the Byron LEP 2014 and will read as follows:</w:t>
      </w:r>
    </w:p>
    <w:p w:rsidR="00F634F4" w:rsidRDefault="00F634F4" w:rsidP="003B06C2">
      <w:pPr>
        <w:rPr>
          <w:rFonts w:cs="Arial"/>
          <w:color w:val="000000" w:themeColor="text1"/>
          <w:szCs w:val="22"/>
        </w:rPr>
      </w:pPr>
    </w:p>
    <w:tbl>
      <w:tblPr>
        <w:tblStyle w:val="TableGrid"/>
        <w:tblW w:w="0" w:type="auto"/>
        <w:tblLook w:val="04A0" w:firstRow="1" w:lastRow="0" w:firstColumn="1" w:lastColumn="0" w:noHBand="0" w:noVBand="1"/>
      </w:tblPr>
      <w:tblGrid>
        <w:gridCol w:w="9854"/>
      </w:tblGrid>
      <w:tr w:rsidR="00F634F4" w:rsidRPr="00976226" w:rsidTr="00C93AAE">
        <w:tc>
          <w:tcPr>
            <w:tcW w:w="10366" w:type="dxa"/>
          </w:tcPr>
          <w:p w:rsidR="00F634F4" w:rsidRPr="00DB4FB6" w:rsidRDefault="00F634F4" w:rsidP="00E86C95">
            <w:pPr>
              <w:tabs>
                <w:tab w:val="left" w:pos="426"/>
              </w:tabs>
              <w:autoSpaceDE w:val="0"/>
              <w:autoSpaceDN w:val="0"/>
              <w:spacing w:before="60" w:after="60"/>
              <w:rPr>
                <w:b/>
                <w:i/>
                <w:position w:val="-1"/>
                <w:szCs w:val="22"/>
              </w:rPr>
            </w:pPr>
            <w:r>
              <w:rPr>
                <w:b/>
                <w:i/>
                <w:position w:val="-1"/>
                <w:szCs w:val="22"/>
              </w:rPr>
              <w:t>9</w:t>
            </w:r>
            <w:r>
              <w:rPr>
                <w:b/>
                <w:i/>
                <w:position w:val="-1"/>
                <w:szCs w:val="22"/>
              </w:rPr>
              <w:tab/>
            </w:r>
            <w:r w:rsidRPr="00DB4FB6">
              <w:rPr>
                <w:b/>
                <w:i/>
                <w:position w:val="-1"/>
                <w:szCs w:val="22"/>
              </w:rPr>
              <w:t xml:space="preserve">Use of certain land at </w:t>
            </w:r>
            <w:r>
              <w:rPr>
                <w:b/>
                <w:i/>
                <w:position w:val="-1"/>
                <w:szCs w:val="22"/>
              </w:rPr>
              <w:t>Shirley Street, Byron Bay</w:t>
            </w:r>
          </w:p>
          <w:p w:rsidR="00F634F4" w:rsidRDefault="00F634F4" w:rsidP="00E86C95">
            <w:pPr>
              <w:numPr>
                <w:ilvl w:val="0"/>
                <w:numId w:val="15"/>
              </w:numPr>
              <w:tabs>
                <w:tab w:val="left" w:pos="1134"/>
              </w:tabs>
              <w:autoSpaceDE w:val="0"/>
              <w:autoSpaceDN w:val="0"/>
              <w:spacing w:before="60" w:after="120"/>
              <w:ind w:left="851" w:hanging="425"/>
              <w:rPr>
                <w:i/>
                <w:position w:val="-1"/>
                <w:szCs w:val="22"/>
              </w:rPr>
            </w:pPr>
            <w:r w:rsidRPr="00DB4FB6">
              <w:rPr>
                <w:i/>
                <w:position w:val="-1"/>
                <w:szCs w:val="22"/>
              </w:rPr>
              <w:t xml:space="preserve">This clause applies to land at </w:t>
            </w:r>
            <w:r>
              <w:rPr>
                <w:i/>
                <w:position w:val="-1"/>
                <w:szCs w:val="22"/>
              </w:rPr>
              <w:t>10-12 Shirley Street (known as the “Old Byron Hospital Site”)</w:t>
            </w:r>
            <w:r w:rsidRPr="00DB4FB6">
              <w:rPr>
                <w:i/>
                <w:position w:val="-1"/>
                <w:szCs w:val="22"/>
              </w:rPr>
              <w:t xml:space="preserve"> being Lot</w:t>
            </w:r>
            <w:r>
              <w:rPr>
                <w:i/>
                <w:position w:val="-1"/>
                <w:szCs w:val="22"/>
              </w:rPr>
              <w:t> </w:t>
            </w:r>
            <w:r w:rsidRPr="00DB4FB6">
              <w:rPr>
                <w:i/>
                <w:position w:val="-1"/>
                <w:szCs w:val="22"/>
              </w:rPr>
              <w:t xml:space="preserve">1, DP </w:t>
            </w:r>
            <w:r w:rsidRPr="00976226">
              <w:rPr>
                <w:i/>
                <w:position w:val="-1"/>
                <w:szCs w:val="22"/>
              </w:rPr>
              <w:t>847910</w:t>
            </w:r>
            <w:r w:rsidRPr="00DB4FB6">
              <w:rPr>
                <w:i/>
                <w:position w:val="-1"/>
                <w:szCs w:val="22"/>
              </w:rPr>
              <w:t xml:space="preserve">, and </w:t>
            </w:r>
            <w:r w:rsidRPr="00F634F4">
              <w:rPr>
                <w:i/>
                <w:position w:val="-1"/>
                <w:szCs w:val="22"/>
              </w:rPr>
              <w:t>identified as “Area F”</w:t>
            </w:r>
            <w:r w:rsidRPr="00DB4FB6">
              <w:rPr>
                <w:i/>
                <w:position w:val="-1"/>
                <w:szCs w:val="22"/>
              </w:rPr>
              <w:t xml:space="preserve"> on the </w:t>
            </w:r>
            <w:hyperlink r:id="rId14" w:anchor="/view/EPI/2014/297/maps" w:history="1">
              <w:r>
                <w:rPr>
                  <w:i/>
                  <w:position w:val="-1"/>
                  <w:szCs w:val="22"/>
                </w:rPr>
                <w:t>Local</w:t>
              </w:r>
            </w:hyperlink>
            <w:r>
              <w:rPr>
                <w:i/>
                <w:position w:val="-1"/>
                <w:szCs w:val="22"/>
              </w:rPr>
              <w:t xml:space="preserve"> Clause Map</w:t>
            </w:r>
            <w:r w:rsidRPr="00DB4FB6">
              <w:rPr>
                <w:i/>
                <w:position w:val="-1"/>
                <w:szCs w:val="22"/>
              </w:rPr>
              <w:t>.</w:t>
            </w:r>
          </w:p>
          <w:p w:rsidR="00F634F4" w:rsidRPr="00B45C90" w:rsidRDefault="00F634F4" w:rsidP="00E86C95">
            <w:pPr>
              <w:numPr>
                <w:ilvl w:val="0"/>
                <w:numId w:val="15"/>
              </w:numPr>
              <w:tabs>
                <w:tab w:val="left" w:pos="1134"/>
              </w:tabs>
              <w:autoSpaceDE w:val="0"/>
              <w:autoSpaceDN w:val="0"/>
              <w:spacing w:before="60"/>
              <w:ind w:left="850" w:hanging="425"/>
              <w:rPr>
                <w:i/>
                <w:position w:val="-1"/>
                <w:szCs w:val="22"/>
              </w:rPr>
            </w:pPr>
            <w:r w:rsidRPr="00B45C90">
              <w:rPr>
                <w:i/>
                <w:position w:val="-1"/>
                <w:szCs w:val="22"/>
              </w:rPr>
              <w:t>Development for the following purposes is permitted with consent:</w:t>
            </w:r>
          </w:p>
          <w:p w:rsidR="00F634F4" w:rsidRPr="00E86C95" w:rsidRDefault="00F634F4" w:rsidP="00E86C95">
            <w:pPr>
              <w:pStyle w:val="ListParagraph"/>
              <w:numPr>
                <w:ilvl w:val="2"/>
                <w:numId w:val="15"/>
              </w:numPr>
              <w:tabs>
                <w:tab w:val="left" w:pos="1276"/>
              </w:tabs>
              <w:autoSpaceDE w:val="0"/>
              <w:autoSpaceDN w:val="0"/>
              <w:spacing w:before="60"/>
              <w:ind w:left="1276" w:hanging="425"/>
              <w:contextualSpacing w:val="0"/>
              <w:rPr>
                <w:i/>
                <w:position w:val="-1"/>
                <w:szCs w:val="22"/>
              </w:rPr>
            </w:pPr>
            <w:r w:rsidRPr="00E86C95">
              <w:rPr>
                <w:i/>
                <w:position w:val="-1"/>
                <w:szCs w:val="22"/>
              </w:rPr>
              <w:t>Office premises;</w:t>
            </w:r>
          </w:p>
          <w:p w:rsidR="00651BC9" w:rsidRDefault="00F634F4" w:rsidP="00E86C95">
            <w:pPr>
              <w:pStyle w:val="ListParagraph"/>
              <w:numPr>
                <w:ilvl w:val="2"/>
                <w:numId w:val="15"/>
              </w:numPr>
              <w:tabs>
                <w:tab w:val="left" w:pos="1276"/>
              </w:tabs>
              <w:autoSpaceDE w:val="0"/>
              <w:autoSpaceDN w:val="0"/>
              <w:spacing w:before="60"/>
              <w:ind w:left="1276" w:hanging="425"/>
              <w:contextualSpacing w:val="0"/>
              <w:rPr>
                <w:i/>
                <w:position w:val="-1"/>
                <w:szCs w:val="22"/>
              </w:rPr>
            </w:pPr>
            <w:r>
              <w:rPr>
                <w:i/>
                <w:position w:val="-1"/>
                <w:szCs w:val="22"/>
              </w:rPr>
              <w:t>Light Industry</w:t>
            </w:r>
            <w:r w:rsidR="00651BC9">
              <w:rPr>
                <w:i/>
                <w:position w:val="-1"/>
                <w:szCs w:val="22"/>
              </w:rPr>
              <w:t>,</w:t>
            </w:r>
            <w:r>
              <w:rPr>
                <w:i/>
                <w:position w:val="-1"/>
                <w:szCs w:val="22"/>
              </w:rPr>
              <w:t xml:space="preserve"> being for a commercial kitchen</w:t>
            </w:r>
            <w:r w:rsidR="009A5279">
              <w:rPr>
                <w:i/>
                <w:position w:val="-1"/>
                <w:szCs w:val="22"/>
              </w:rPr>
              <w:t xml:space="preserve"> </w:t>
            </w:r>
            <w:r w:rsidR="00CC56B9">
              <w:rPr>
                <w:i/>
                <w:position w:val="-1"/>
                <w:szCs w:val="22"/>
              </w:rPr>
              <w:t>with a maximum floor space of 100</w:t>
            </w:r>
            <w:r w:rsidR="009A5279">
              <w:rPr>
                <w:i/>
                <w:position w:val="-1"/>
                <w:szCs w:val="22"/>
              </w:rPr>
              <w:t>m</w:t>
            </w:r>
            <w:r w:rsidR="009A5279" w:rsidRPr="00651BC9">
              <w:rPr>
                <w:i/>
                <w:position w:val="-1"/>
                <w:szCs w:val="22"/>
                <w:vertAlign w:val="superscript"/>
              </w:rPr>
              <w:t>2</w:t>
            </w:r>
            <w:r w:rsidR="00651BC9">
              <w:rPr>
                <w:i/>
                <w:position w:val="-1"/>
                <w:szCs w:val="22"/>
              </w:rPr>
              <w:t>; and</w:t>
            </w:r>
          </w:p>
          <w:p w:rsidR="00F634F4" w:rsidRPr="00976226" w:rsidRDefault="00651BC9" w:rsidP="00651BC9">
            <w:pPr>
              <w:pStyle w:val="ListParagraph"/>
              <w:numPr>
                <w:ilvl w:val="2"/>
                <w:numId w:val="15"/>
              </w:numPr>
              <w:tabs>
                <w:tab w:val="left" w:pos="1276"/>
              </w:tabs>
              <w:autoSpaceDE w:val="0"/>
              <w:autoSpaceDN w:val="0"/>
              <w:spacing w:before="60" w:after="120"/>
              <w:ind w:left="1276" w:hanging="425"/>
              <w:contextualSpacing w:val="0"/>
              <w:rPr>
                <w:i/>
                <w:position w:val="-1"/>
                <w:szCs w:val="22"/>
              </w:rPr>
            </w:pPr>
            <w:r>
              <w:rPr>
                <w:i/>
                <w:position w:val="-1"/>
                <w:szCs w:val="22"/>
              </w:rPr>
              <w:t>Restaurant/ café.</w:t>
            </w:r>
          </w:p>
        </w:tc>
      </w:tr>
    </w:tbl>
    <w:p w:rsidR="00FE6DE5" w:rsidRDefault="00FE6DE5" w:rsidP="003B06C2">
      <w:pPr>
        <w:rPr>
          <w:rFonts w:cs="Arial"/>
          <w:b/>
          <w:i/>
          <w:color w:val="000000" w:themeColor="text1"/>
          <w:szCs w:val="22"/>
        </w:rPr>
      </w:pPr>
    </w:p>
    <w:p w:rsidR="000C13BD" w:rsidRDefault="000C13BD" w:rsidP="003B06C2">
      <w:pPr>
        <w:rPr>
          <w:rFonts w:cs="Arial"/>
          <w:b/>
          <w:i/>
          <w:color w:val="000000" w:themeColor="text1"/>
          <w:szCs w:val="22"/>
        </w:rPr>
      </w:pPr>
      <w:r>
        <w:rPr>
          <w:rFonts w:cs="Arial"/>
          <w:b/>
          <w:i/>
          <w:color w:val="000000" w:themeColor="text1"/>
          <w:szCs w:val="22"/>
        </w:rPr>
        <w:t>Key issues</w:t>
      </w:r>
    </w:p>
    <w:p w:rsidR="00AB4527" w:rsidRDefault="00AB4527" w:rsidP="003B06C2">
      <w:pPr>
        <w:rPr>
          <w:rFonts w:cs="Arial"/>
          <w:b/>
          <w:i/>
          <w:color w:val="000000" w:themeColor="text1"/>
          <w:szCs w:val="22"/>
        </w:rPr>
      </w:pPr>
    </w:p>
    <w:p w:rsidR="000C13BD" w:rsidRDefault="00D8138B" w:rsidP="003B06C2">
      <w:pPr>
        <w:rPr>
          <w:rFonts w:cs="Arial"/>
          <w:b/>
          <w:color w:val="000000" w:themeColor="text1"/>
          <w:szCs w:val="22"/>
          <w:u w:val="single"/>
        </w:rPr>
      </w:pPr>
      <w:r>
        <w:rPr>
          <w:rFonts w:cs="Arial"/>
          <w:b/>
          <w:color w:val="000000" w:themeColor="text1"/>
          <w:szCs w:val="22"/>
          <w:u w:val="single"/>
        </w:rPr>
        <w:t>Remediation</w:t>
      </w:r>
      <w:r w:rsidR="00AB4527">
        <w:rPr>
          <w:rFonts w:cs="Arial"/>
          <w:b/>
          <w:color w:val="000000" w:themeColor="text1"/>
          <w:szCs w:val="22"/>
          <w:u w:val="single"/>
        </w:rPr>
        <w:t xml:space="preserve"> of the Site and condition of the bui</w:t>
      </w:r>
      <w:r>
        <w:rPr>
          <w:rFonts w:cs="Arial"/>
          <w:b/>
          <w:color w:val="000000" w:themeColor="text1"/>
          <w:szCs w:val="22"/>
          <w:u w:val="single"/>
        </w:rPr>
        <w:t>l</w:t>
      </w:r>
      <w:r w:rsidR="00AB4527">
        <w:rPr>
          <w:rFonts w:cs="Arial"/>
          <w:b/>
          <w:color w:val="000000" w:themeColor="text1"/>
          <w:szCs w:val="22"/>
          <w:u w:val="single"/>
        </w:rPr>
        <w:t>ding</w:t>
      </w:r>
    </w:p>
    <w:p w:rsidR="00AB4527" w:rsidRDefault="00AB4527" w:rsidP="003B06C2">
      <w:pPr>
        <w:rPr>
          <w:rFonts w:cs="Arial"/>
          <w:b/>
          <w:color w:val="000000" w:themeColor="text1"/>
          <w:szCs w:val="22"/>
          <w:u w:val="single"/>
        </w:rPr>
      </w:pPr>
    </w:p>
    <w:p w:rsidR="000136A7" w:rsidRDefault="000136A7" w:rsidP="003B06C2">
      <w:pPr>
        <w:rPr>
          <w:rFonts w:cs="Arial"/>
          <w:color w:val="000000" w:themeColor="text1"/>
          <w:szCs w:val="22"/>
        </w:rPr>
      </w:pPr>
      <w:r w:rsidRPr="000136A7">
        <w:rPr>
          <w:rFonts w:cs="Arial"/>
          <w:color w:val="000000" w:themeColor="text1"/>
          <w:szCs w:val="22"/>
        </w:rPr>
        <w:t xml:space="preserve">During preliminary investigations, </w:t>
      </w:r>
      <w:r w:rsidR="007A6DE6">
        <w:rPr>
          <w:rFonts w:cs="Arial"/>
          <w:color w:val="000000" w:themeColor="text1"/>
          <w:szCs w:val="22"/>
        </w:rPr>
        <w:t>parts of the site were</w:t>
      </w:r>
      <w:r w:rsidRPr="000136A7">
        <w:rPr>
          <w:rFonts w:cs="Arial"/>
          <w:color w:val="000000" w:themeColor="text1"/>
          <w:szCs w:val="22"/>
        </w:rPr>
        <w:t xml:space="preserve"> identified </w:t>
      </w:r>
      <w:r>
        <w:rPr>
          <w:rFonts w:cs="Arial"/>
          <w:color w:val="000000" w:themeColor="text1"/>
          <w:szCs w:val="22"/>
        </w:rPr>
        <w:t>as being contaminated.  The sources of contamination identified on the site include:</w:t>
      </w:r>
    </w:p>
    <w:p w:rsidR="000136A7" w:rsidRDefault="000136A7" w:rsidP="00306B72">
      <w:pPr>
        <w:pStyle w:val="ListParagraph"/>
        <w:numPr>
          <w:ilvl w:val="0"/>
          <w:numId w:val="14"/>
        </w:numPr>
        <w:ind w:left="425" w:hanging="425"/>
        <w:contextualSpacing w:val="0"/>
        <w:rPr>
          <w:rFonts w:cs="Arial"/>
          <w:color w:val="000000" w:themeColor="text1"/>
          <w:szCs w:val="22"/>
        </w:rPr>
      </w:pPr>
      <w:r>
        <w:rPr>
          <w:rFonts w:cs="Arial"/>
          <w:color w:val="000000" w:themeColor="text1"/>
          <w:szCs w:val="22"/>
        </w:rPr>
        <w:t>Asbestos</w:t>
      </w:r>
      <w:r w:rsidR="007A6DE6">
        <w:rPr>
          <w:rFonts w:cs="Arial"/>
          <w:color w:val="000000" w:themeColor="text1"/>
          <w:szCs w:val="22"/>
        </w:rPr>
        <w:t xml:space="preserve"> sheeting;</w:t>
      </w:r>
    </w:p>
    <w:p w:rsidR="00BC7AC6" w:rsidRDefault="00BC7AC6" w:rsidP="00306B72">
      <w:pPr>
        <w:pStyle w:val="ListParagraph"/>
        <w:numPr>
          <w:ilvl w:val="0"/>
          <w:numId w:val="14"/>
        </w:numPr>
        <w:ind w:left="425" w:hanging="425"/>
        <w:contextualSpacing w:val="0"/>
        <w:rPr>
          <w:rFonts w:cs="Arial"/>
          <w:color w:val="000000" w:themeColor="text1"/>
          <w:szCs w:val="22"/>
        </w:rPr>
      </w:pPr>
      <w:r>
        <w:rPr>
          <w:rFonts w:cs="Arial"/>
          <w:color w:val="000000" w:themeColor="text1"/>
          <w:szCs w:val="22"/>
        </w:rPr>
        <w:t>PCB electrical fittings</w:t>
      </w:r>
      <w:r w:rsidR="007A6DE6">
        <w:rPr>
          <w:rFonts w:cs="Arial"/>
          <w:color w:val="000000" w:themeColor="text1"/>
          <w:szCs w:val="22"/>
        </w:rPr>
        <w:t>;</w:t>
      </w:r>
    </w:p>
    <w:p w:rsidR="00BC7AC6" w:rsidRDefault="00BC7AC6" w:rsidP="00306B72">
      <w:pPr>
        <w:pStyle w:val="ListParagraph"/>
        <w:numPr>
          <w:ilvl w:val="0"/>
          <w:numId w:val="14"/>
        </w:numPr>
        <w:ind w:left="425" w:hanging="425"/>
        <w:contextualSpacing w:val="0"/>
        <w:rPr>
          <w:rFonts w:cs="Arial"/>
          <w:color w:val="000000" w:themeColor="text1"/>
          <w:szCs w:val="22"/>
        </w:rPr>
      </w:pPr>
      <w:r>
        <w:rPr>
          <w:rFonts w:cs="Arial"/>
          <w:color w:val="000000" w:themeColor="text1"/>
          <w:szCs w:val="22"/>
        </w:rPr>
        <w:t>Lead painted windows</w:t>
      </w:r>
      <w:r w:rsidR="007A6DE6">
        <w:rPr>
          <w:rFonts w:cs="Arial"/>
          <w:color w:val="000000" w:themeColor="text1"/>
          <w:szCs w:val="22"/>
        </w:rPr>
        <w:t>;</w:t>
      </w:r>
    </w:p>
    <w:p w:rsidR="00BC7AC6" w:rsidRDefault="00BC7AC6" w:rsidP="00306B72">
      <w:pPr>
        <w:pStyle w:val="ListParagraph"/>
        <w:numPr>
          <w:ilvl w:val="0"/>
          <w:numId w:val="14"/>
        </w:numPr>
        <w:ind w:left="425" w:hanging="425"/>
        <w:contextualSpacing w:val="0"/>
        <w:rPr>
          <w:rFonts w:cs="Arial"/>
          <w:color w:val="000000" w:themeColor="text1"/>
          <w:szCs w:val="22"/>
        </w:rPr>
      </w:pPr>
      <w:r>
        <w:rPr>
          <w:rFonts w:cs="Arial"/>
          <w:color w:val="000000" w:themeColor="text1"/>
          <w:szCs w:val="22"/>
        </w:rPr>
        <w:t>Non-compliant air conditioning units with ozone depleting gas</w:t>
      </w:r>
      <w:r w:rsidR="007A6DE6">
        <w:rPr>
          <w:rFonts w:cs="Arial"/>
          <w:color w:val="000000" w:themeColor="text1"/>
          <w:szCs w:val="22"/>
        </w:rPr>
        <w:t>;</w:t>
      </w:r>
    </w:p>
    <w:p w:rsidR="000136A7" w:rsidRDefault="000136A7" w:rsidP="00306B72">
      <w:pPr>
        <w:pStyle w:val="ListParagraph"/>
        <w:numPr>
          <w:ilvl w:val="0"/>
          <w:numId w:val="14"/>
        </w:numPr>
        <w:ind w:left="425" w:hanging="425"/>
        <w:contextualSpacing w:val="0"/>
        <w:rPr>
          <w:rFonts w:cs="Arial"/>
          <w:color w:val="000000" w:themeColor="text1"/>
          <w:szCs w:val="22"/>
        </w:rPr>
      </w:pPr>
      <w:r>
        <w:rPr>
          <w:rFonts w:cs="Arial"/>
          <w:color w:val="000000" w:themeColor="text1"/>
          <w:szCs w:val="22"/>
        </w:rPr>
        <w:t>Mould</w:t>
      </w:r>
      <w:r w:rsidR="007A6DE6">
        <w:rPr>
          <w:rFonts w:cs="Arial"/>
          <w:color w:val="000000" w:themeColor="text1"/>
          <w:szCs w:val="22"/>
        </w:rPr>
        <w:t>; and</w:t>
      </w:r>
    </w:p>
    <w:p w:rsidR="000136A7" w:rsidRDefault="000136A7" w:rsidP="00306B72">
      <w:pPr>
        <w:pStyle w:val="ListParagraph"/>
        <w:numPr>
          <w:ilvl w:val="0"/>
          <w:numId w:val="14"/>
        </w:numPr>
        <w:ind w:left="425" w:hanging="425"/>
        <w:contextualSpacing w:val="0"/>
        <w:rPr>
          <w:rFonts w:cs="Arial"/>
          <w:color w:val="000000" w:themeColor="text1"/>
          <w:szCs w:val="22"/>
        </w:rPr>
      </w:pPr>
      <w:r>
        <w:rPr>
          <w:rFonts w:cs="Arial"/>
          <w:color w:val="000000" w:themeColor="text1"/>
          <w:szCs w:val="22"/>
        </w:rPr>
        <w:t>Radioactive Sands</w:t>
      </w:r>
      <w:r w:rsidR="007A6DE6">
        <w:rPr>
          <w:rFonts w:cs="Arial"/>
          <w:color w:val="000000" w:themeColor="text1"/>
          <w:szCs w:val="22"/>
        </w:rPr>
        <w:t>.</w:t>
      </w:r>
    </w:p>
    <w:p w:rsidR="00BC7AC6" w:rsidRDefault="00BC7AC6" w:rsidP="00BC7AC6">
      <w:pPr>
        <w:rPr>
          <w:rFonts w:cs="Arial"/>
          <w:color w:val="000000" w:themeColor="text1"/>
          <w:szCs w:val="22"/>
        </w:rPr>
      </w:pPr>
    </w:p>
    <w:p w:rsidR="00BC7AC6" w:rsidRPr="00BC7AC6" w:rsidRDefault="00BC7AC6" w:rsidP="00BC7AC6">
      <w:pPr>
        <w:rPr>
          <w:rFonts w:cs="Arial"/>
          <w:color w:val="000000" w:themeColor="text1"/>
          <w:szCs w:val="22"/>
        </w:rPr>
      </w:pPr>
      <w:r>
        <w:rPr>
          <w:rFonts w:cs="Arial"/>
          <w:color w:val="000000" w:themeColor="text1"/>
          <w:szCs w:val="22"/>
        </w:rPr>
        <w:t xml:space="preserve">Council has prepared a remediation </w:t>
      </w:r>
      <w:r w:rsidR="00AD1781">
        <w:rPr>
          <w:rFonts w:cs="Arial"/>
          <w:color w:val="000000" w:themeColor="text1"/>
          <w:szCs w:val="22"/>
        </w:rPr>
        <w:t xml:space="preserve">action plan </w:t>
      </w:r>
      <w:r w:rsidRPr="00D27A51">
        <w:rPr>
          <w:rFonts w:cs="Arial"/>
          <w:color w:val="000000" w:themeColor="text1"/>
          <w:szCs w:val="22"/>
        </w:rPr>
        <w:t>and has</w:t>
      </w:r>
      <w:r>
        <w:rPr>
          <w:rFonts w:cs="Arial"/>
          <w:color w:val="000000" w:themeColor="text1"/>
          <w:szCs w:val="22"/>
        </w:rPr>
        <w:t xml:space="preserve"> commenced the remediation of the affected areas.  </w:t>
      </w:r>
    </w:p>
    <w:p w:rsidR="00AB4527" w:rsidRDefault="00AB4527" w:rsidP="003B06C2">
      <w:pPr>
        <w:rPr>
          <w:rFonts w:cs="Arial"/>
          <w:b/>
          <w:color w:val="000000" w:themeColor="text1"/>
          <w:szCs w:val="22"/>
          <w:u w:val="single"/>
        </w:rPr>
      </w:pPr>
    </w:p>
    <w:p w:rsidR="00AB4527" w:rsidRPr="003458ED" w:rsidRDefault="00A341E4" w:rsidP="0003693F">
      <w:pPr>
        <w:keepNext/>
        <w:rPr>
          <w:rFonts w:cs="Arial"/>
          <w:b/>
          <w:color w:val="000000" w:themeColor="text1"/>
          <w:szCs w:val="22"/>
          <w:u w:val="single"/>
        </w:rPr>
      </w:pPr>
      <w:r>
        <w:rPr>
          <w:rFonts w:cs="Arial"/>
          <w:b/>
          <w:color w:val="000000" w:themeColor="text1"/>
          <w:szCs w:val="22"/>
          <w:u w:val="single"/>
        </w:rPr>
        <w:t>Access and car parking</w:t>
      </w:r>
    </w:p>
    <w:p w:rsidR="00AB4527" w:rsidRDefault="00AB4527" w:rsidP="0003693F">
      <w:pPr>
        <w:keepNext/>
        <w:rPr>
          <w:rFonts w:cs="Arial"/>
          <w:b/>
          <w:color w:val="000000" w:themeColor="text1"/>
          <w:szCs w:val="22"/>
          <w:u w:val="single"/>
        </w:rPr>
      </w:pPr>
    </w:p>
    <w:p w:rsidR="00A67FD6" w:rsidRDefault="00E109A8" w:rsidP="0003693F">
      <w:pPr>
        <w:keepNext/>
        <w:rPr>
          <w:rFonts w:cs="Arial"/>
          <w:color w:val="000000" w:themeColor="text1"/>
          <w:szCs w:val="22"/>
        </w:rPr>
      </w:pPr>
      <w:r>
        <w:rPr>
          <w:rFonts w:cs="Arial"/>
          <w:color w:val="000000" w:themeColor="text1"/>
          <w:szCs w:val="22"/>
        </w:rPr>
        <w:t>While the property has a long history of use as a community hospital, car parking was never provided on the site.  As such, it will not be possible to retain the existing building and cater for the parking demand generated by its adaptive reuse.</w:t>
      </w:r>
    </w:p>
    <w:p w:rsidR="00E109A8" w:rsidRDefault="00E109A8" w:rsidP="003B06C2">
      <w:pPr>
        <w:rPr>
          <w:rFonts w:cs="Arial"/>
          <w:color w:val="000000" w:themeColor="text1"/>
          <w:szCs w:val="22"/>
        </w:rPr>
      </w:pPr>
    </w:p>
    <w:p w:rsidR="00E109A8" w:rsidRDefault="00E109A8" w:rsidP="003B06C2">
      <w:pPr>
        <w:rPr>
          <w:rFonts w:cs="Arial"/>
          <w:color w:val="000000" w:themeColor="text1"/>
          <w:szCs w:val="22"/>
        </w:rPr>
      </w:pPr>
      <w:r>
        <w:rPr>
          <w:rFonts w:cs="Arial"/>
          <w:color w:val="000000" w:themeColor="text1"/>
          <w:szCs w:val="22"/>
        </w:rPr>
        <w:t>As consideration of the planning proposal progresses, it will be necessary to undertake a</w:t>
      </w:r>
      <w:r w:rsidR="002751BA">
        <w:rPr>
          <w:rFonts w:cs="Arial"/>
          <w:color w:val="000000" w:themeColor="text1"/>
          <w:szCs w:val="22"/>
        </w:rPr>
        <w:t xml:space="preserve"> </w:t>
      </w:r>
      <w:r>
        <w:rPr>
          <w:rFonts w:cs="Arial"/>
          <w:color w:val="000000" w:themeColor="text1"/>
          <w:szCs w:val="22"/>
        </w:rPr>
        <w:t>more detailed assessment of the traffic and parking implications associated with the intended uses.  This will rely, in part, on the parking ‘credits’ associated with the historical use.</w:t>
      </w:r>
    </w:p>
    <w:p w:rsidR="00A67FD6" w:rsidRDefault="00A67FD6" w:rsidP="003B06C2">
      <w:pPr>
        <w:rPr>
          <w:rFonts w:cs="Arial"/>
          <w:color w:val="000000" w:themeColor="text1"/>
          <w:szCs w:val="22"/>
        </w:rPr>
      </w:pPr>
    </w:p>
    <w:p w:rsidR="00E109A8" w:rsidRDefault="00E109A8" w:rsidP="003B06C2">
      <w:pPr>
        <w:rPr>
          <w:rFonts w:cs="Arial"/>
          <w:color w:val="000000" w:themeColor="text1"/>
          <w:szCs w:val="22"/>
        </w:rPr>
      </w:pPr>
      <w:r>
        <w:rPr>
          <w:rFonts w:cs="Arial"/>
          <w:color w:val="000000" w:themeColor="text1"/>
          <w:szCs w:val="22"/>
        </w:rPr>
        <w:t>It is suggested that these assessments not commence until the State Government issues a Gateway determination for the planning proposal.  In issuing such a determination, the Department will consider and advise as to the scope of such assessment and any other studies considered to be required.</w:t>
      </w:r>
    </w:p>
    <w:p w:rsidR="00E109A8" w:rsidRDefault="00E109A8" w:rsidP="003B06C2">
      <w:pPr>
        <w:rPr>
          <w:rFonts w:cs="Arial"/>
          <w:color w:val="000000" w:themeColor="text1"/>
          <w:szCs w:val="22"/>
        </w:rPr>
      </w:pPr>
    </w:p>
    <w:p w:rsidR="00BB4444" w:rsidRDefault="000102BE" w:rsidP="003B06C2">
      <w:pPr>
        <w:rPr>
          <w:rFonts w:cs="Arial"/>
          <w:color w:val="000000" w:themeColor="text1"/>
          <w:szCs w:val="22"/>
        </w:rPr>
      </w:pPr>
      <w:r>
        <w:rPr>
          <w:rFonts w:cs="Arial"/>
          <w:color w:val="000000" w:themeColor="text1"/>
          <w:szCs w:val="22"/>
        </w:rPr>
        <w:t xml:space="preserve">It is anticipated that the current </w:t>
      </w:r>
      <w:r w:rsidR="00E109A8">
        <w:rPr>
          <w:rFonts w:cs="Arial"/>
          <w:color w:val="000000" w:themeColor="text1"/>
          <w:szCs w:val="22"/>
        </w:rPr>
        <w:t xml:space="preserve">budget </w:t>
      </w:r>
      <w:r>
        <w:rPr>
          <w:rFonts w:cs="Arial"/>
          <w:color w:val="000000" w:themeColor="text1"/>
          <w:szCs w:val="22"/>
        </w:rPr>
        <w:t xml:space="preserve">allocation </w:t>
      </w:r>
      <w:r w:rsidR="00E109A8">
        <w:rPr>
          <w:rFonts w:cs="Arial"/>
          <w:color w:val="000000" w:themeColor="text1"/>
          <w:szCs w:val="22"/>
        </w:rPr>
        <w:t>for this project</w:t>
      </w:r>
      <w:r>
        <w:rPr>
          <w:rFonts w:cs="Arial"/>
          <w:color w:val="000000" w:themeColor="text1"/>
          <w:szCs w:val="22"/>
        </w:rPr>
        <w:t xml:space="preserve"> will be sufficient to procure these studies</w:t>
      </w:r>
      <w:r w:rsidR="007A6DE6">
        <w:rPr>
          <w:rFonts w:cs="Arial"/>
          <w:color w:val="000000" w:themeColor="text1"/>
          <w:szCs w:val="22"/>
        </w:rPr>
        <w:t xml:space="preserve">.  </w:t>
      </w:r>
    </w:p>
    <w:p w:rsidR="000C13BD" w:rsidRDefault="000C13BD" w:rsidP="003B06C2">
      <w:pPr>
        <w:rPr>
          <w:rFonts w:cs="Arial"/>
          <w:b/>
          <w:i/>
          <w:color w:val="000000" w:themeColor="text1"/>
          <w:szCs w:val="22"/>
        </w:rPr>
      </w:pPr>
    </w:p>
    <w:p w:rsidR="000C13BD" w:rsidRDefault="000C13BD" w:rsidP="003B06C2">
      <w:pPr>
        <w:rPr>
          <w:rFonts w:cs="Arial"/>
          <w:b/>
          <w:i/>
          <w:color w:val="000000" w:themeColor="text1"/>
          <w:szCs w:val="22"/>
        </w:rPr>
      </w:pPr>
      <w:r>
        <w:rPr>
          <w:rFonts w:cs="Arial"/>
          <w:b/>
          <w:i/>
          <w:color w:val="000000" w:themeColor="text1"/>
          <w:szCs w:val="22"/>
        </w:rPr>
        <w:t>Next steps</w:t>
      </w:r>
    </w:p>
    <w:p w:rsidR="00E109A8" w:rsidRDefault="00E109A8" w:rsidP="003B06C2">
      <w:pPr>
        <w:rPr>
          <w:rFonts w:cs="Arial"/>
          <w:color w:val="000000" w:themeColor="text1"/>
          <w:szCs w:val="22"/>
        </w:rPr>
      </w:pPr>
    </w:p>
    <w:p w:rsidR="000C13BD" w:rsidRDefault="000F0075" w:rsidP="003B06C2">
      <w:pPr>
        <w:rPr>
          <w:rFonts w:cs="Arial"/>
          <w:color w:val="000000" w:themeColor="text1"/>
          <w:szCs w:val="22"/>
        </w:rPr>
      </w:pPr>
      <w:r>
        <w:rPr>
          <w:rFonts w:cs="Arial"/>
          <w:color w:val="000000" w:themeColor="text1"/>
          <w:szCs w:val="22"/>
        </w:rPr>
        <w:t xml:space="preserve">The next step is to forward the planning proposal to the Department of Planning, Industry and Environment for gateway approval. </w:t>
      </w:r>
    </w:p>
    <w:p w:rsidR="000102BE" w:rsidRPr="00491FE4" w:rsidRDefault="000102BE" w:rsidP="003B06C2">
      <w:pPr>
        <w:rPr>
          <w:rFonts w:cs="Arial"/>
          <w:color w:val="000000" w:themeColor="text1"/>
          <w:szCs w:val="22"/>
        </w:rPr>
      </w:pPr>
    </w:p>
    <w:p w:rsidR="000C13BD" w:rsidRDefault="000C13BD" w:rsidP="003B06C2">
      <w:pPr>
        <w:rPr>
          <w:b/>
        </w:rPr>
      </w:pPr>
      <w:r>
        <w:rPr>
          <w:b/>
        </w:rPr>
        <w:t>STRATEGIC CONSIDERATIONS</w:t>
      </w:r>
    </w:p>
    <w:p w:rsidR="000C13BD" w:rsidRDefault="000C13BD" w:rsidP="003B06C2">
      <w:pPr>
        <w:rPr>
          <w:b/>
        </w:rPr>
      </w:pPr>
    </w:p>
    <w:p w:rsidR="000C13BD" w:rsidRDefault="000C13BD" w:rsidP="003B06C2">
      <w:pPr>
        <w:rPr>
          <w:rFonts w:cs="Arial"/>
          <w:b/>
          <w:i/>
          <w:color w:val="000000" w:themeColor="text1"/>
          <w:szCs w:val="22"/>
        </w:rPr>
      </w:pPr>
      <w:r>
        <w:rPr>
          <w:rFonts w:cs="Arial"/>
          <w:b/>
          <w:i/>
          <w:color w:val="000000" w:themeColor="text1"/>
          <w:szCs w:val="22"/>
        </w:rPr>
        <w:t xml:space="preserve">Community Strategic Plan and Operational Plan </w:t>
      </w:r>
    </w:p>
    <w:p w:rsidR="000C13BD" w:rsidRDefault="000C13BD" w:rsidP="00871015">
      <w:pPr>
        <w:spacing w:line="276" w:lineRule="auto"/>
        <w:ind w:left="1418" w:hanging="1418"/>
        <w:rPr>
          <w:color w:val="7F7F7F" w:themeColor="text1" w:themeTint="80"/>
        </w:rPr>
      </w:pPr>
    </w:p>
    <w:tbl>
      <w:tblPr>
        <w:tblW w:w="10075" w:type="dxa"/>
        <w:tblInd w:w="93" w:type="dxa"/>
        <w:tblLook w:val="04A0" w:firstRow="1" w:lastRow="0" w:firstColumn="1" w:lastColumn="0" w:noHBand="0" w:noVBand="1"/>
      </w:tblPr>
      <w:tblGrid>
        <w:gridCol w:w="15"/>
        <w:gridCol w:w="2274"/>
        <w:gridCol w:w="16"/>
        <w:gridCol w:w="472"/>
        <w:gridCol w:w="7"/>
        <w:gridCol w:w="1821"/>
        <w:gridCol w:w="8"/>
        <w:gridCol w:w="718"/>
        <w:gridCol w:w="7"/>
        <w:gridCol w:w="1870"/>
        <w:gridCol w:w="881"/>
        <w:gridCol w:w="1967"/>
        <w:gridCol w:w="19"/>
      </w:tblGrid>
      <w:tr w:rsidR="000C13BD" w:rsidRPr="00AF6D1A" w:rsidTr="00D926CE">
        <w:trPr>
          <w:gridBefore w:val="1"/>
          <w:wBefore w:w="15" w:type="dxa"/>
          <w:trHeight w:val="660"/>
        </w:trPr>
        <w:tc>
          <w:tcPr>
            <w:tcW w:w="2291" w:type="dxa"/>
            <w:gridSpan w:val="2"/>
            <w:shd w:val="clear" w:color="auto" w:fill="FFFFFF"/>
            <w:vAlign w:val="center"/>
            <w:hideMark/>
          </w:tcPr>
          <w:p w:rsidR="000C13BD" w:rsidRPr="00AF6D1A" w:rsidRDefault="000C13BD" w:rsidP="006F3A8A">
            <w:pPr>
              <w:jc w:val="center"/>
              <w:rPr>
                <w:rFonts w:eastAsia="Meiryo" w:cs="Arial"/>
                <w:b/>
                <w:bCs/>
                <w:color w:val="000000"/>
                <w:sz w:val="20"/>
                <w:lang w:eastAsia="en-AU"/>
              </w:rPr>
            </w:pPr>
            <w:r w:rsidRPr="00AF6D1A">
              <w:rPr>
                <w:rFonts w:eastAsia="Meiryo" w:cs="Arial"/>
                <w:b/>
                <w:bCs/>
                <w:color w:val="000000"/>
                <w:sz w:val="20"/>
                <w:lang w:eastAsia="en-AU"/>
              </w:rPr>
              <w:t>CSP Objective</w:t>
            </w:r>
          </w:p>
        </w:tc>
        <w:tc>
          <w:tcPr>
            <w:tcW w:w="472" w:type="dxa"/>
            <w:shd w:val="clear" w:color="auto" w:fill="FFFFFF"/>
            <w:vAlign w:val="center"/>
            <w:hideMark/>
          </w:tcPr>
          <w:p w:rsidR="000C13BD" w:rsidRPr="00AF6D1A" w:rsidRDefault="000C13BD" w:rsidP="006F3A8A">
            <w:pPr>
              <w:jc w:val="center"/>
              <w:rPr>
                <w:rFonts w:eastAsia="Meiryo" w:cs="Arial"/>
                <w:b/>
                <w:bCs/>
                <w:color w:val="000000"/>
                <w:sz w:val="20"/>
                <w:lang w:eastAsia="en-AU"/>
              </w:rPr>
            </w:pPr>
            <w:r w:rsidRPr="00AF6D1A">
              <w:rPr>
                <w:rFonts w:eastAsia="Meiryo" w:cs="Arial"/>
                <w:b/>
                <w:bCs/>
                <w:color w:val="000000"/>
                <w:sz w:val="20"/>
                <w:lang w:eastAsia="en-AU"/>
              </w:rPr>
              <w:t>L2</w:t>
            </w:r>
          </w:p>
        </w:tc>
        <w:tc>
          <w:tcPr>
            <w:tcW w:w="1829" w:type="dxa"/>
            <w:gridSpan w:val="2"/>
            <w:shd w:val="clear" w:color="auto" w:fill="FFFFFF"/>
            <w:vAlign w:val="center"/>
            <w:hideMark/>
          </w:tcPr>
          <w:p w:rsidR="000C13BD" w:rsidRPr="00AF6D1A" w:rsidRDefault="000C13BD" w:rsidP="006F3A8A">
            <w:pPr>
              <w:jc w:val="center"/>
              <w:rPr>
                <w:rFonts w:eastAsia="Meiryo" w:cs="Arial"/>
                <w:b/>
                <w:bCs/>
                <w:color w:val="000000"/>
                <w:sz w:val="20"/>
                <w:lang w:eastAsia="en-AU"/>
              </w:rPr>
            </w:pPr>
            <w:r w:rsidRPr="00AF6D1A">
              <w:rPr>
                <w:rFonts w:eastAsia="Meiryo" w:cs="Arial"/>
                <w:b/>
                <w:bCs/>
                <w:color w:val="000000"/>
                <w:sz w:val="20"/>
                <w:lang w:eastAsia="en-AU"/>
              </w:rPr>
              <w:t>CSP Strategy</w:t>
            </w:r>
          </w:p>
        </w:tc>
        <w:tc>
          <w:tcPr>
            <w:tcW w:w="726" w:type="dxa"/>
            <w:gridSpan w:val="2"/>
            <w:shd w:val="clear" w:color="auto" w:fill="FFFFFF"/>
            <w:vAlign w:val="center"/>
            <w:hideMark/>
          </w:tcPr>
          <w:p w:rsidR="000C13BD" w:rsidRPr="00AF6D1A" w:rsidRDefault="000C13BD" w:rsidP="006F3A8A">
            <w:pPr>
              <w:jc w:val="center"/>
              <w:rPr>
                <w:rFonts w:eastAsia="Meiryo" w:cs="Arial"/>
                <w:b/>
                <w:bCs/>
                <w:color w:val="000000"/>
                <w:sz w:val="20"/>
                <w:lang w:eastAsia="en-AU"/>
              </w:rPr>
            </w:pPr>
            <w:r w:rsidRPr="00AF6D1A">
              <w:rPr>
                <w:rFonts w:eastAsia="Meiryo" w:cs="Arial"/>
                <w:b/>
                <w:bCs/>
                <w:color w:val="000000"/>
                <w:sz w:val="20"/>
                <w:lang w:eastAsia="en-AU"/>
              </w:rPr>
              <w:t>L3</w:t>
            </w:r>
          </w:p>
        </w:tc>
        <w:tc>
          <w:tcPr>
            <w:tcW w:w="1874" w:type="dxa"/>
            <w:gridSpan w:val="2"/>
            <w:shd w:val="clear" w:color="auto" w:fill="FFFFFF"/>
            <w:vAlign w:val="center"/>
            <w:hideMark/>
          </w:tcPr>
          <w:p w:rsidR="000C13BD" w:rsidRPr="00AF6D1A" w:rsidRDefault="000C13BD" w:rsidP="006F3A8A">
            <w:pPr>
              <w:jc w:val="center"/>
              <w:rPr>
                <w:rFonts w:eastAsia="Meiryo" w:cs="Arial"/>
                <w:b/>
                <w:bCs/>
                <w:color w:val="000000"/>
                <w:sz w:val="20"/>
                <w:lang w:eastAsia="en-AU"/>
              </w:rPr>
            </w:pPr>
            <w:r w:rsidRPr="00AF6D1A">
              <w:rPr>
                <w:rFonts w:eastAsia="Meiryo" w:cs="Arial"/>
                <w:b/>
                <w:bCs/>
                <w:color w:val="000000"/>
                <w:sz w:val="20"/>
                <w:lang w:eastAsia="en-AU"/>
              </w:rPr>
              <w:t xml:space="preserve">DP Action </w:t>
            </w:r>
          </w:p>
        </w:tc>
        <w:tc>
          <w:tcPr>
            <w:tcW w:w="881" w:type="dxa"/>
            <w:shd w:val="clear" w:color="auto" w:fill="FFFFFF"/>
            <w:vAlign w:val="center"/>
            <w:hideMark/>
          </w:tcPr>
          <w:p w:rsidR="000C13BD" w:rsidRPr="00AF6D1A" w:rsidRDefault="000C13BD" w:rsidP="006F3A8A">
            <w:pPr>
              <w:jc w:val="center"/>
              <w:rPr>
                <w:rFonts w:eastAsia="Meiryo" w:cs="Arial"/>
                <w:b/>
                <w:bCs/>
                <w:color w:val="000000"/>
                <w:sz w:val="20"/>
                <w:lang w:eastAsia="en-AU"/>
              </w:rPr>
            </w:pPr>
            <w:r w:rsidRPr="00AF6D1A">
              <w:rPr>
                <w:rFonts w:eastAsia="Meiryo" w:cs="Arial"/>
                <w:b/>
                <w:bCs/>
                <w:color w:val="000000"/>
                <w:sz w:val="20"/>
                <w:lang w:eastAsia="en-AU"/>
              </w:rPr>
              <w:t>L4</w:t>
            </w:r>
          </w:p>
        </w:tc>
        <w:tc>
          <w:tcPr>
            <w:tcW w:w="1987" w:type="dxa"/>
            <w:gridSpan w:val="2"/>
            <w:shd w:val="clear" w:color="auto" w:fill="FFFFFF"/>
            <w:vAlign w:val="center"/>
            <w:hideMark/>
          </w:tcPr>
          <w:p w:rsidR="000C13BD" w:rsidRPr="00AF6D1A" w:rsidRDefault="000C13BD" w:rsidP="006F3A8A">
            <w:pPr>
              <w:jc w:val="center"/>
              <w:rPr>
                <w:rFonts w:eastAsia="Meiryo" w:cs="Arial"/>
                <w:b/>
                <w:bCs/>
                <w:color w:val="000000"/>
                <w:sz w:val="20"/>
                <w:lang w:eastAsia="en-AU"/>
              </w:rPr>
            </w:pPr>
            <w:r w:rsidRPr="00AF6D1A">
              <w:rPr>
                <w:rFonts w:eastAsia="Meiryo" w:cs="Arial"/>
                <w:b/>
                <w:bCs/>
                <w:color w:val="000000"/>
                <w:sz w:val="20"/>
                <w:lang w:eastAsia="en-AU"/>
              </w:rPr>
              <w:t>OP Activity</w:t>
            </w:r>
          </w:p>
        </w:tc>
      </w:tr>
      <w:tr w:rsidR="00D926CE" w:rsidRPr="00A370B1" w:rsidTr="00D926CE">
        <w:trPr>
          <w:gridAfter w:val="1"/>
          <w:wAfter w:w="15" w:type="dxa"/>
          <w:trHeight w:val="1710"/>
        </w:trPr>
        <w:tc>
          <w:tcPr>
            <w:tcW w:w="2290" w:type="dxa"/>
            <w:gridSpan w:val="2"/>
            <w:tcBorders>
              <w:top w:val="nil"/>
              <w:left w:val="nil"/>
              <w:bottom w:val="nil"/>
              <w:right w:val="nil"/>
            </w:tcBorders>
            <w:shd w:val="clear" w:color="000000" w:fill="E6B8B7"/>
            <w:hideMark/>
          </w:tcPr>
          <w:p w:rsidR="00D926CE" w:rsidRPr="00A370B1" w:rsidRDefault="00D926CE" w:rsidP="009957C0">
            <w:pPr>
              <w:rPr>
                <w:rFonts w:eastAsia="Meiryo" w:cs="Arial"/>
                <w:b/>
                <w:bCs/>
                <w:color w:val="000000"/>
                <w:sz w:val="20"/>
                <w:szCs w:val="20"/>
                <w:lang w:eastAsia="en-AU"/>
              </w:rPr>
            </w:pPr>
            <w:r w:rsidRPr="00A370B1">
              <w:rPr>
                <w:rFonts w:eastAsia="Meiryo" w:cs="Arial"/>
                <w:b/>
                <w:bCs/>
                <w:color w:val="000000"/>
                <w:sz w:val="20"/>
                <w:szCs w:val="20"/>
                <w:lang w:eastAsia="en-AU"/>
              </w:rPr>
              <w:t>Community Objective 4:   We manage growth and change responsibly</w:t>
            </w:r>
          </w:p>
        </w:tc>
        <w:tc>
          <w:tcPr>
            <w:tcW w:w="495" w:type="dxa"/>
            <w:gridSpan w:val="3"/>
            <w:tcBorders>
              <w:top w:val="nil"/>
              <w:left w:val="nil"/>
              <w:bottom w:val="nil"/>
              <w:right w:val="nil"/>
            </w:tcBorders>
            <w:shd w:val="clear" w:color="000000" w:fill="F2DCDB"/>
            <w:hideMark/>
          </w:tcPr>
          <w:p w:rsidR="00D926CE" w:rsidRPr="00A370B1" w:rsidRDefault="00D926CE" w:rsidP="009957C0">
            <w:pPr>
              <w:rPr>
                <w:rFonts w:eastAsia="Meiryo" w:cs="Arial"/>
                <w:color w:val="000000"/>
                <w:sz w:val="20"/>
                <w:szCs w:val="20"/>
                <w:lang w:eastAsia="en-AU"/>
              </w:rPr>
            </w:pPr>
            <w:r w:rsidRPr="00A370B1">
              <w:rPr>
                <w:rFonts w:eastAsia="Meiryo" w:cs="Arial"/>
                <w:color w:val="000000"/>
                <w:sz w:val="20"/>
                <w:szCs w:val="20"/>
                <w:lang w:eastAsia="en-AU"/>
              </w:rPr>
              <w:t>4.1</w:t>
            </w:r>
          </w:p>
        </w:tc>
        <w:tc>
          <w:tcPr>
            <w:tcW w:w="1830" w:type="dxa"/>
            <w:gridSpan w:val="2"/>
            <w:tcBorders>
              <w:top w:val="nil"/>
              <w:left w:val="nil"/>
              <w:bottom w:val="nil"/>
              <w:right w:val="nil"/>
            </w:tcBorders>
            <w:shd w:val="clear" w:color="000000" w:fill="F2DCDB"/>
            <w:hideMark/>
          </w:tcPr>
          <w:p w:rsidR="00D926CE" w:rsidRPr="00A370B1" w:rsidRDefault="00D926CE" w:rsidP="009957C0">
            <w:pPr>
              <w:rPr>
                <w:rFonts w:eastAsia="Meiryo" w:cs="Arial"/>
                <w:color w:val="000000"/>
                <w:sz w:val="20"/>
                <w:szCs w:val="20"/>
                <w:lang w:eastAsia="en-AU"/>
              </w:rPr>
            </w:pPr>
            <w:r w:rsidRPr="00A370B1">
              <w:rPr>
                <w:rFonts w:eastAsia="Meiryo" w:cs="Arial"/>
                <w:color w:val="000000"/>
                <w:sz w:val="20"/>
                <w:szCs w:val="20"/>
                <w:lang w:eastAsia="en-AU"/>
              </w:rPr>
              <w:t xml:space="preserve">Support the visions and aspirations of local communities through place-based planning and management </w:t>
            </w:r>
          </w:p>
        </w:tc>
        <w:tc>
          <w:tcPr>
            <w:tcW w:w="725" w:type="dxa"/>
            <w:gridSpan w:val="2"/>
            <w:tcBorders>
              <w:top w:val="nil"/>
              <w:left w:val="nil"/>
              <w:bottom w:val="nil"/>
              <w:right w:val="nil"/>
            </w:tcBorders>
            <w:shd w:val="clear" w:color="000000" w:fill="F2DCDB"/>
            <w:hideMark/>
          </w:tcPr>
          <w:p w:rsidR="00D926CE" w:rsidRPr="00A370B1" w:rsidRDefault="00D926CE" w:rsidP="009957C0">
            <w:pPr>
              <w:rPr>
                <w:rFonts w:eastAsia="Meiryo" w:cs="Arial"/>
                <w:color w:val="000000"/>
                <w:sz w:val="20"/>
                <w:szCs w:val="20"/>
                <w:lang w:eastAsia="en-AU"/>
              </w:rPr>
            </w:pPr>
            <w:r w:rsidRPr="00A370B1">
              <w:rPr>
                <w:rFonts w:eastAsia="Meiryo" w:cs="Arial"/>
                <w:color w:val="000000"/>
                <w:sz w:val="20"/>
                <w:szCs w:val="20"/>
                <w:lang w:eastAsia="en-AU"/>
              </w:rPr>
              <w:t>4.1.1</w:t>
            </w:r>
          </w:p>
        </w:tc>
        <w:tc>
          <w:tcPr>
            <w:tcW w:w="1871" w:type="dxa"/>
            <w:tcBorders>
              <w:top w:val="nil"/>
              <w:left w:val="nil"/>
              <w:bottom w:val="nil"/>
              <w:right w:val="nil"/>
            </w:tcBorders>
            <w:shd w:val="clear" w:color="000000" w:fill="F2DCDB"/>
            <w:hideMark/>
          </w:tcPr>
          <w:p w:rsidR="00D926CE" w:rsidRPr="00A370B1" w:rsidRDefault="00D926CE" w:rsidP="009957C0">
            <w:pPr>
              <w:rPr>
                <w:rFonts w:eastAsia="Meiryo" w:cs="Arial"/>
                <w:color w:val="000000"/>
                <w:sz w:val="20"/>
                <w:szCs w:val="20"/>
                <w:lang w:eastAsia="en-AU"/>
              </w:rPr>
            </w:pPr>
            <w:r w:rsidRPr="00A370B1">
              <w:rPr>
                <w:rFonts w:eastAsia="Meiryo" w:cs="Arial"/>
                <w:color w:val="000000"/>
                <w:sz w:val="20"/>
                <w:szCs w:val="20"/>
                <w:lang w:eastAsia="en-AU"/>
              </w:rPr>
              <w:t xml:space="preserve">Develop, implement and update Place Plans that promote place-based forward planning strategies and actions </w:t>
            </w:r>
          </w:p>
        </w:tc>
        <w:tc>
          <w:tcPr>
            <w:tcW w:w="881" w:type="dxa"/>
            <w:tcBorders>
              <w:top w:val="nil"/>
              <w:left w:val="nil"/>
              <w:bottom w:val="nil"/>
              <w:right w:val="nil"/>
            </w:tcBorders>
            <w:shd w:val="clear" w:color="auto" w:fill="auto"/>
            <w:hideMark/>
          </w:tcPr>
          <w:p w:rsidR="00D926CE" w:rsidRPr="00A370B1" w:rsidRDefault="00D926CE" w:rsidP="009957C0">
            <w:pPr>
              <w:rPr>
                <w:rFonts w:eastAsia="Meiryo" w:cs="Arial"/>
                <w:color w:val="000000"/>
                <w:sz w:val="20"/>
                <w:szCs w:val="20"/>
                <w:lang w:eastAsia="en-AU"/>
              </w:rPr>
            </w:pPr>
            <w:r w:rsidRPr="00A370B1">
              <w:rPr>
                <w:rFonts w:eastAsia="Meiryo" w:cs="Arial"/>
                <w:color w:val="000000"/>
                <w:sz w:val="20"/>
                <w:szCs w:val="20"/>
                <w:lang w:eastAsia="en-AU"/>
              </w:rPr>
              <w:t>4.1.1.8</w:t>
            </w:r>
          </w:p>
        </w:tc>
        <w:tc>
          <w:tcPr>
            <w:tcW w:w="1968" w:type="dxa"/>
            <w:tcBorders>
              <w:top w:val="nil"/>
              <w:left w:val="nil"/>
              <w:bottom w:val="nil"/>
              <w:right w:val="nil"/>
            </w:tcBorders>
            <w:shd w:val="clear" w:color="auto" w:fill="auto"/>
            <w:hideMark/>
          </w:tcPr>
          <w:p w:rsidR="00D926CE" w:rsidRPr="00A370B1" w:rsidRDefault="00D926CE" w:rsidP="009957C0">
            <w:pPr>
              <w:rPr>
                <w:rFonts w:eastAsia="Meiryo" w:cs="Arial"/>
                <w:color w:val="000000"/>
                <w:sz w:val="20"/>
                <w:szCs w:val="20"/>
                <w:lang w:eastAsia="en-AU"/>
              </w:rPr>
            </w:pPr>
            <w:r w:rsidRPr="00A370B1">
              <w:rPr>
                <w:rFonts w:eastAsia="Meiryo" w:cs="Arial"/>
                <w:color w:val="000000"/>
                <w:sz w:val="20"/>
                <w:szCs w:val="20"/>
                <w:lang w:eastAsia="en-AU"/>
              </w:rPr>
              <w:t>Amend Local Environmental Plan and Development Control Plan in accordance with Byron Hospital plan</w:t>
            </w:r>
          </w:p>
        </w:tc>
      </w:tr>
    </w:tbl>
    <w:p w:rsidR="000C13BD" w:rsidRDefault="000C13BD" w:rsidP="003B06C2">
      <w:pPr>
        <w:rPr>
          <w:rFonts w:cs="Arial"/>
          <w:b/>
          <w:i/>
          <w:color w:val="000000" w:themeColor="text1"/>
          <w:szCs w:val="22"/>
        </w:rPr>
      </w:pPr>
    </w:p>
    <w:p w:rsidR="000C13BD" w:rsidRPr="00491FE4" w:rsidRDefault="000C13BD" w:rsidP="003B06C2">
      <w:pPr>
        <w:rPr>
          <w:color w:val="000000" w:themeColor="text1"/>
          <w:u w:val="single"/>
        </w:rPr>
      </w:pPr>
      <w:r>
        <w:rPr>
          <w:rFonts w:cs="Arial"/>
          <w:b/>
          <w:i/>
          <w:color w:val="000000" w:themeColor="text1"/>
          <w:szCs w:val="22"/>
        </w:rPr>
        <w:t>Legal/S</w:t>
      </w:r>
      <w:r w:rsidRPr="00491FE4">
        <w:rPr>
          <w:rFonts w:cs="Arial"/>
          <w:b/>
          <w:i/>
          <w:color w:val="000000" w:themeColor="text1"/>
          <w:szCs w:val="22"/>
        </w:rPr>
        <w:t>tatutory</w:t>
      </w:r>
      <w:r>
        <w:rPr>
          <w:rFonts w:cs="Arial"/>
          <w:b/>
          <w:i/>
          <w:color w:val="000000" w:themeColor="text1"/>
          <w:szCs w:val="22"/>
        </w:rPr>
        <w:t>/P</w:t>
      </w:r>
      <w:r w:rsidRPr="00491FE4">
        <w:rPr>
          <w:rFonts w:cs="Arial"/>
          <w:b/>
          <w:i/>
          <w:color w:val="000000" w:themeColor="text1"/>
          <w:szCs w:val="22"/>
        </w:rPr>
        <w:t xml:space="preserve">olicy </w:t>
      </w:r>
      <w:r>
        <w:rPr>
          <w:rFonts w:cs="Arial"/>
          <w:b/>
          <w:i/>
          <w:color w:val="000000" w:themeColor="text1"/>
          <w:szCs w:val="22"/>
        </w:rPr>
        <w:t>Considerations</w:t>
      </w:r>
    </w:p>
    <w:p w:rsidR="00D926CE" w:rsidRDefault="00D926CE" w:rsidP="003B06C2">
      <w:pPr>
        <w:rPr>
          <w:rFonts w:cs="Arial"/>
          <w:szCs w:val="22"/>
        </w:rPr>
      </w:pPr>
    </w:p>
    <w:p w:rsidR="000C13BD" w:rsidRDefault="00D926CE" w:rsidP="003B06C2">
      <w:pPr>
        <w:rPr>
          <w:rFonts w:cs="Arial"/>
          <w:szCs w:val="22"/>
        </w:rPr>
      </w:pPr>
      <w:r>
        <w:rPr>
          <w:rFonts w:cs="Arial"/>
          <w:szCs w:val="22"/>
        </w:rPr>
        <w:t>All statutory matters have been addressed in the Planning Proposal (Attachment 1)</w:t>
      </w:r>
    </w:p>
    <w:p w:rsidR="000C13BD" w:rsidRDefault="000C13BD" w:rsidP="003B06C2">
      <w:pPr>
        <w:rPr>
          <w:rFonts w:cs="Arial"/>
          <w:szCs w:val="22"/>
        </w:rPr>
      </w:pPr>
    </w:p>
    <w:p w:rsidR="000C13BD" w:rsidRPr="00491FE4" w:rsidRDefault="000C13BD" w:rsidP="003B06C2">
      <w:pPr>
        <w:rPr>
          <w:b/>
          <w:i/>
          <w:color w:val="000000" w:themeColor="text1"/>
        </w:rPr>
      </w:pPr>
      <w:r w:rsidRPr="00491FE4">
        <w:rPr>
          <w:b/>
          <w:i/>
          <w:color w:val="000000" w:themeColor="text1"/>
        </w:rPr>
        <w:t>Financial</w:t>
      </w:r>
      <w:r>
        <w:rPr>
          <w:b/>
          <w:i/>
          <w:color w:val="000000" w:themeColor="text1"/>
        </w:rPr>
        <w:t xml:space="preserve"> Considerations</w:t>
      </w:r>
    </w:p>
    <w:p w:rsidR="000C13BD" w:rsidRDefault="000C13BD" w:rsidP="003B06C2">
      <w:pPr>
        <w:rPr>
          <w:rFonts w:cs="Arial"/>
          <w:szCs w:val="22"/>
        </w:rPr>
      </w:pPr>
    </w:p>
    <w:p w:rsidR="00A6206D" w:rsidRDefault="0024582E" w:rsidP="003B06C2">
      <w:pPr>
        <w:rPr>
          <w:rFonts w:cs="Arial"/>
          <w:szCs w:val="22"/>
        </w:rPr>
      </w:pPr>
      <w:r>
        <w:rPr>
          <w:rFonts w:cs="Arial"/>
          <w:szCs w:val="22"/>
        </w:rPr>
        <w:t>There is currently $85,000 allocated in the 2019/2020 budget for the planning proposal</w:t>
      </w:r>
      <w:r w:rsidR="00E109A8">
        <w:rPr>
          <w:rFonts w:cs="Arial"/>
          <w:szCs w:val="22"/>
        </w:rPr>
        <w:t xml:space="preserve">. </w:t>
      </w:r>
    </w:p>
    <w:p w:rsidR="000C13BD" w:rsidRPr="00491FE4" w:rsidRDefault="000C13BD" w:rsidP="003B06C2">
      <w:pPr>
        <w:rPr>
          <w:b/>
          <w:i/>
          <w:color w:val="000000" w:themeColor="text1"/>
        </w:rPr>
      </w:pPr>
    </w:p>
    <w:p w:rsidR="000C13BD" w:rsidRDefault="000C13BD" w:rsidP="003B06C2">
      <w:pPr>
        <w:rPr>
          <w:b/>
          <w:i/>
          <w:color w:val="000000" w:themeColor="text1"/>
        </w:rPr>
      </w:pPr>
      <w:r w:rsidRPr="00491FE4">
        <w:rPr>
          <w:b/>
          <w:i/>
          <w:color w:val="000000" w:themeColor="text1"/>
        </w:rPr>
        <w:t>Consultation and Engagement</w:t>
      </w:r>
    </w:p>
    <w:p w:rsidR="00A6206D" w:rsidRPr="00491FE4" w:rsidRDefault="00A6206D" w:rsidP="003B06C2">
      <w:pPr>
        <w:rPr>
          <w:b/>
          <w:i/>
          <w:color w:val="000000" w:themeColor="text1"/>
        </w:rPr>
      </w:pPr>
    </w:p>
    <w:p w:rsidR="000C13BD" w:rsidRDefault="00D926CE" w:rsidP="003B06C2">
      <w:pPr>
        <w:rPr>
          <w:rFonts w:cs="Arial"/>
          <w:szCs w:val="22"/>
        </w:rPr>
      </w:pPr>
      <w:r>
        <w:rPr>
          <w:rFonts w:cs="Arial"/>
          <w:szCs w:val="22"/>
        </w:rPr>
        <w:t xml:space="preserve">Public exhibition will be undertaken in accordance with the Gateway determination. </w:t>
      </w:r>
    </w:p>
    <w:sectPr w:rsidR="000C13BD" w:rsidSect="005206BC">
      <w:type w:val="continuous"/>
      <w:pgSz w:w="11907" w:h="16840" w:code="9"/>
      <w:pgMar w:top="1134" w:right="851" w:bottom="1134" w:left="1418" w:header="454" w:footer="284" w:gutter="0"/>
      <w:lnNumType w:countBy="5"/>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3BD" w:rsidRDefault="000C13BD" w:rsidP="000915C8">
      <w:r>
        <w:separator/>
      </w:r>
    </w:p>
  </w:endnote>
  <w:endnote w:type="continuationSeparator" w:id="0">
    <w:p w:rsidR="000C13BD" w:rsidRDefault="000C13BD" w:rsidP="000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00" w:rsidRPr="00A91A41" w:rsidRDefault="00607300" w:rsidP="00A65173">
    <w:pPr>
      <w:pStyle w:val="Footer"/>
      <w:pBdr>
        <w:top w:val="single" w:sz="12" w:space="6" w:color="auto"/>
      </w:pBdr>
      <w:jc w:val="center"/>
      <w:rPr>
        <w:b w:val="0"/>
        <w:szCs w:val="20"/>
      </w:rPr>
    </w:pPr>
    <w:r w:rsidRPr="00A91A41">
      <w:rPr>
        <w:b w:val="0"/>
        <w:szCs w:val="20"/>
      </w:rPr>
      <w:t xml:space="preserve">Page </w:t>
    </w:r>
    <w:r w:rsidRPr="00A91A41">
      <w:rPr>
        <w:b w:val="0"/>
        <w:szCs w:val="20"/>
      </w:rPr>
      <w:fldChar w:fldCharType="begin"/>
    </w:r>
    <w:r w:rsidRPr="00A91A41">
      <w:rPr>
        <w:b w:val="0"/>
        <w:szCs w:val="20"/>
      </w:rPr>
      <w:instrText xml:space="preserve"> PAGE </w:instrText>
    </w:r>
    <w:r w:rsidRPr="00A91A41">
      <w:rPr>
        <w:b w:val="0"/>
        <w:szCs w:val="20"/>
      </w:rPr>
      <w:fldChar w:fldCharType="separate"/>
    </w:r>
    <w:r w:rsidR="00E461C4">
      <w:rPr>
        <w:b w:val="0"/>
        <w:szCs w:val="20"/>
      </w:rPr>
      <w:t>4</w:t>
    </w:r>
    <w:r w:rsidRPr="00A91A41">
      <w:rPr>
        <w:b w:val="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00" w:rsidRPr="003532CB" w:rsidRDefault="00607300" w:rsidP="003532CB">
    <w:pPr>
      <w:pBdr>
        <w:top w:val="single" w:sz="4" w:space="1" w:color="auto"/>
      </w:pBdr>
      <w:tabs>
        <w:tab w:val="center" w:pos="4820"/>
        <w:tab w:val="right" w:pos="9639"/>
      </w:tabs>
      <w:rPr>
        <w:spacing w:val="20"/>
      </w:rPr>
    </w:pPr>
    <w:r>
      <w:rPr>
        <w:spacing w:val="20"/>
        <w:sz w:val="20"/>
      </w:rPr>
      <w:t>Agenda</w:t>
    </w:r>
    <w:r w:rsidRPr="003532CB">
      <w:rPr>
        <w:spacing w:val="20"/>
      </w:rPr>
      <w:tab/>
    </w:r>
    <w:r w:rsidRPr="00A96865">
      <w:rPr>
        <w:rFonts w:cs="Arial"/>
        <w:spacing w:val="20"/>
        <w:sz w:val="20"/>
      </w:rPr>
      <w:fldChar w:fldCharType="begin"/>
    </w:r>
    <w:r w:rsidRPr="00A96865">
      <w:rPr>
        <w:rFonts w:cs="Arial"/>
        <w:spacing w:val="20"/>
        <w:sz w:val="20"/>
      </w:rPr>
      <w:instrText xml:space="preserve"> DOCVARIABLE "dvDateMeeting" \@ "d MMMM yyyy" \* Charformat </w:instrText>
    </w:r>
    <w:r w:rsidRPr="00A96865">
      <w:rPr>
        <w:rFonts w:cs="Arial"/>
        <w:spacing w:val="20"/>
        <w:sz w:val="20"/>
      </w:rPr>
      <w:fldChar w:fldCharType="separate"/>
    </w:r>
    <w:r w:rsidR="00E461C4">
      <w:rPr>
        <w:rFonts w:cs="Arial"/>
        <w:spacing w:val="20"/>
        <w:sz w:val="20"/>
      </w:rPr>
      <w:t>21 November 2019</w:t>
    </w:r>
    <w:r w:rsidRPr="00A96865">
      <w:rPr>
        <w:rFonts w:cs="Arial"/>
        <w:spacing w:val="20"/>
        <w:sz w:val="20"/>
      </w:rPr>
      <w:fldChar w:fldCharType="end"/>
    </w:r>
    <w:r w:rsidRPr="003532CB">
      <w:rPr>
        <w:spacing w:val="20"/>
      </w:rPr>
      <w:tab/>
    </w:r>
    <w:r w:rsidRPr="0032308B">
      <w:rPr>
        <w:spacing w:val="20"/>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E461C4">
      <w:rPr>
        <w:rFonts w:cs="Arial"/>
        <w:noProof/>
        <w:sz w:val="20"/>
      </w:rPr>
      <w:t>1</w:t>
    </w:r>
    <w:r w:rsidRPr="00FE779D">
      <w:rPr>
        <w:rFonts w:cs="Arial"/>
        <w:noProof/>
        <w:sz w:val="20"/>
      </w:rPr>
      <w:fldChar w:fldCharType="end"/>
    </w:r>
  </w:p>
  <w:p w:rsidR="00607300" w:rsidRDefault="006073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00" w:rsidRPr="00FE779D" w:rsidRDefault="00607300" w:rsidP="00FE779D">
    <w:pPr>
      <w:tabs>
        <w:tab w:val="center" w:pos="4500"/>
      </w:tabs>
      <w:jc w:val="center"/>
      <w:rPr>
        <w:rFonts w:cs="Arial"/>
        <w:noProof/>
        <w:sz w:val="20"/>
      </w:rPr>
    </w:pPr>
    <w:r w:rsidRPr="00FE779D">
      <w:rPr>
        <w:rFonts w:cs="Arial"/>
        <w:noProof/>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E461C4">
      <w:rPr>
        <w:rFonts w:cs="Arial"/>
        <w:noProof/>
        <w:sz w:val="20"/>
      </w:rPr>
      <w:t>4</w:t>
    </w:r>
    <w:r w:rsidRPr="00FE779D">
      <w:rPr>
        <w:rFonts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3BD" w:rsidRDefault="000C13BD" w:rsidP="000915C8">
      <w:r>
        <w:separator/>
      </w:r>
    </w:p>
  </w:footnote>
  <w:footnote w:type="continuationSeparator" w:id="0">
    <w:p w:rsidR="000C13BD" w:rsidRDefault="000C13BD" w:rsidP="00091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00" w:rsidRPr="00856843" w:rsidRDefault="00607300" w:rsidP="00A65173">
    <w:pPr>
      <w:pBdr>
        <w:bottom w:val="single" w:sz="18" w:space="6" w:color="auto"/>
      </w:pBdr>
      <w:tabs>
        <w:tab w:val="right" w:pos="9066"/>
      </w:tabs>
      <w:spacing w:after="12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E461C4">
      <w:rPr>
        <w:b/>
        <w:caps/>
      </w:rPr>
      <w:t>Ordinary (Planning) Meeting</w:t>
    </w:r>
    <w:r w:rsidRPr="00856843">
      <w:rPr>
        <w:b/>
        <w:caps/>
      </w:rPr>
      <w:fldChar w:fldCharType="end"/>
    </w:r>
    <w:r w:rsidRPr="00856843">
      <w:rPr>
        <w:b/>
        <w:caps/>
      </w:rPr>
      <w:t xml:space="preserve"> AGENDA</w:t>
    </w:r>
    <w:r w:rsidRPr="00856843">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E461C4">
      <w:rPr>
        <w:b/>
        <w:caps/>
      </w:rPr>
      <w:t>21 November 2019</w:t>
    </w:r>
    <w:r w:rsidRPr="00856843">
      <w:rPr>
        <w:b/>
        <w:cap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00" w:rsidRPr="00961026" w:rsidRDefault="00607300" w:rsidP="00961026">
    <w:pPr>
      <w:tabs>
        <w:tab w:val="center" w:pos="4153"/>
        <w:tab w:val="right" w:pos="8306"/>
      </w:tabs>
      <w:spacing w:after="60"/>
      <w:ind w:right="-1"/>
      <w:jc w:val="center"/>
      <w:rPr>
        <w:rFonts w:ascii="Arial Bold" w:hAnsi="Arial Bold" w:cs="Arial"/>
        <w:b/>
        <w:spacing w:val="40"/>
        <w:sz w:val="26"/>
        <w:szCs w:val="26"/>
      </w:rPr>
    </w:pPr>
    <w:r w:rsidRPr="00961026">
      <w:rPr>
        <w:rFonts w:ascii="Arial Bold" w:hAnsi="Arial Bold" w:cs="Arial"/>
        <w:b/>
        <w:spacing w:val="40"/>
        <w:sz w:val="26"/>
        <w:szCs w:val="26"/>
      </w:rPr>
      <w:t>BYRON SHIRE COUNCIL</w:t>
    </w:r>
  </w:p>
  <w:p w:rsidR="00607300" w:rsidRPr="00961026" w:rsidRDefault="00607300" w:rsidP="00961026">
    <w:pPr>
      <w:tabs>
        <w:tab w:val="right" w:pos="9639"/>
      </w:tabs>
      <w:ind w:right="-1"/>
      <w:rPr>
        <w:rFonts w:cs="Arial"/>
        <w:szCs w:val="22"/>
        <w:u w:val="single"/>
      </w:rPr>
    </w:pPr>
    <w:r w:rsidRPr="00961026">
      <w:rPr>
        <w:caps/>
        <w:u w:val="single"/>
      </w:rPr>
      <w:fldChar w:fldCharType="begin"/>
    </w:r>
    <w:r w:rsidRPr="00961026">
      <w:rPr>
        <w:caps/>
        <w:u w:val="single"/>
      </w:rPr>
      <w:instrText xml:space="preserve"> DOCVARIABLE</w:instrText>
    </w:r>
    <w:r w:rsidRPr="00961026">
      <w:rPr>
        <w:u w:val="single"/>
      </w:rPr>
      <w:instrText xml:space="preserve"> </w:instrText>
    </w:r>
    <w:r w:rsidRPr="00961026">
      <w:rPr>
        <w:caps/>
        <w:u w:val="single"/>
      </w:rPr>
      <w:instrText xml:space="preserve">dvReportHdr \* Charformat </w:instrText>
    </w:r>
    <w:r w:rsidRPr="00961026">
      <w:rPr>
        <w:caps/>
        <w:u w:val="single"/>
      </w:rPr>
      <w:fldChar w:fldCharType="separate"/>
    </w:r>
    <w:r w:rsidR="00E461C4">
      <w:rPr>
        <w:caps/>
        <w:u w:val="single"/>
      </w:rPr>
      <w:t>Staff Reports - Sustainable Environment and Economy</w:t>
    </w:r>
    <w:r w:rsidRPr="00961026">
      <w:rPr>
        <w:caps/>
        <w:u w:val="single"/>
      </w:rPr>
      <w:fldChar w:fldCharType="end"/>
    </w:r>
    <w:r w:rsidRPr="00961026">
      <w:rPr>
        <w:rFonts w:cs="Arial"/>
        <w:szCs w:val="22"/>
      </w:rPr>
      <w:tab/>
    </w:r>
    <w:r w:rsidRPr="00961026">
      <w:rPr>
        <w:caps/>
        <w:u w:val="single"/>
      </w:rPr>
      <w:fldChar w:fldCharType="begin"/>
    </w:r>
    <w:r w:rsidRPr="00961026">
      <w:rPr>
        <w:caps/>
        <w:u w:val="single"/>
      </w:rPr>
      <w:instrText xml:space="preserve"> DOCVARIABLE </w:instrText>
    </w:r>
    <w:r w:rsidRPr="00961026">
      <w:rPr>
        <w:u w:val="single"/>
      </w:rPr>
      <w:instrText>dvI</w:instrText>
    </w:r>
    <w:r>
      <w:rPr>
        <w:u w:val="single"/>
      </w:rPr>
      <w:instrText xml:space="preserve">temNumberMasked </w:instrText>
    </w:r>
    <w:r w:rsidRPr="00961026">
      <w:rPr>
        <w:caps/>
        <w:u w:val="single"/>
      </w:rPr>
      <w:instrText xml:space="preserve">\* Charformat </w:instrText>
    </w:r>
    <w:r w:rsidRPr="00961026">
      <w:rPr>
        <w:caps/>
        <w:u w:val="single"/>
      </w:rPr>
      <w:fldChar w:fldCharType="separate"/>
    </w:r>
    <w:r w:rsidR="00E461C4">
      <w:rPr>
        <w:caps/>
        <w:u w:val="single"/>
      </w:rPr>
      <w:t>13.3</w:t>
    </w:r>
    <w:r w:rsidRPr="00961026">
      <w:rPr>
        <w:caps/>
        <w:u w:val="single"/>
      </w:rPr>
      <w:fldChar w:fldCharType="end"/>
    </w:r>
  </w:p>
  <w:p w:rsidR="00607300" w:rsidRPr="00961026" w:rsidRDefault="00607300" w:rsidP="00961026">
    <w:pPr>
      <w:tabs>
        <w:tab w:val="center" w:pos="4153"/>
        <w:tab w:val="right" w:pos="8306"/>
      </w:tabs>
      <w:rPr>
        <w:szCs w:val="20"/>
      </w:rPr>
    </w:pPr>
  </w:p>
  <w:p w:rsidR="00607300" w:rsidRDefault="00607300" w:rsidP="00E845A6">
    <w:pPr>
      <w:ind w:left="567" w:hanging="5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00" w:rsidRPr="00E845A6" w:rsidRDefault="00607300" w:rsidP="00E845A6">
    <w:pPr>
      <w:tabs>
        <w:tab w:val="right" w:pos="9060"/>
      </w:tabs>
      <w:rPr>
        <w:b/>
        <w:bCs/>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E461C4">
      <w:rPr>
        <w:b/>
        <w:caps/>
      </w:rPr>
      <w:t>Ordinary (Planning) Meeting</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E461C4">
      <w:rPr>
        <w:b/>
        <w:caps/>
      </w:rPr>
      <w:t>21 November 2019</w:t>
    </w:r>
    <w:r w:rsidRPr="00856843">
      <w:rPr>
        <w:b/>
        <w:caps/>
      </w:rPr>
      <w:fldChar w:fldCharType="end"/>
    </w:r>
  </w:p>
  <w:p w:rsidR="00607300" w:rsidRPr="00E845A6" w:rsidRDefault="00607300" w:rsidP="00E845A6">
    <w:pPr>
      <w:pBdr>
        <w:bottom w:val="single" w:sz="4" w:space="1" w:color="auto"/>
      </w:pBdr>
      <w:tabs>
        <w:tab w:val="center" w:pos="4513"/>
        <w:tab w:val="right" w:pos="9026"/>
      </w:tabs>
    </w:pPr>
  </w:p>
  <w:p w:rsidR="00607300" w:rsidRDefault="00607300" w:rsidP="00E845A6">
    <w:pPr>
      <w:tabs>
        <w:tab w:val="left" w:pos="2340"/>
        <w:tab w:val="right" w:pos="9061"/>
      </w:tabs>
      <w:rPr>
        <w:b/>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947"/>
    <w:multiLevelType w:val="multilevel"/>
    <w:tmpl w:val="B83C6E5C"/>
    <w:lvl w:ilvl="0">
      <w:start w:val="1"/>
      <w:numFmt w:val="decimal"/>
      <w:pStyle w:val="ICNmLst1"/>
      <w:lvlText w:val="%1."/>
      <w:lvlJc w:val="left"/>
      <w:pPr>
        <w:ind w:left="567" w:hanging="567"/>
      </w:pPr>
      <w:rPr>
        <w:rFonts w:ascii="Arial" w:hAnsi="Arial" w:hint="default"/>
        <w:b/>
        <w:sz w:val="22"/>
      </w:rPr>
    </w:lvl>
    <w:lvl w:ilvl="1">
      <w:start w:val="1"/>
      <w:numFmt w:val="lowerLetter"/>
      <w:pStyle w:val="ICNmLst2"/>
      <w:lvlText w:val="(%2)"/>
      <w:lvlJc w:val="left"/>
      <w:pPr>
        <w:ind w:left="1134" w:hanging="567"/>
      </w:pPr>
      <w:rPr>
        <w:rFonts w:ascii="Arial" w:hAnsi="Arial" w:hint="default"/>
        <w:sz w:val="22"/>
      </w:rPr>
    </w:lvl>
    <w:lvl w:ilvl="2">
      <w:start w:val="1"/>
      <w:numFmt w:val="lowerRoman"/>
      <w:pStyle w:val="ICNmLst3"/>
      <w:lvlText w:val="(%3)"/>
      <w:lvlJc w:val="left"/>
      <w:pPr>
        <w:ind w:left="1701" w:hanging="567"/>
      </w:pPr>
      <w:rPr>
        <w:rFonts w:ascii="Arial" w:hAnsi="Arial" w:hint="default"/>
        <w:color w:val="auto"/>
        <w:sz w:val="22"/>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nsid w:val="1918524C"/>
    <w:multiLevelType w:val="multilevel"/>
    <w:tmpl w:val="DEAC163A"/>
    <w:styleLink w:val="BroomeRecommendationindent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nsid w:val="25724F10"/>
    <w:multiLevelType w:val="hybridMultilevel"/>
    <w:tmpl w:val="4C26A3F6"/>
    <w:lvl w:ilvl="0" w:tplc="E4924540">
      <w:start w:val="1"/>
      <w:numFmt w:val="decimal"/>
      <w:lvlText w:val="(%1)"/>
      <w:lvlJc w:val="left"/>
      <w:pPr>
        <w:ind w:left="674" w:hanging="390"/>
      </w:pPr>
      <w:rPr>
        <w:rFonts w:hint="default"/>
      </w:rPr>
    </w:lvl>
    <w:lvl w:ilvl="1" w:tplc="0C090019">
      <w:start w:val="1"/>
      <w:numFmt w:val="lowerLetter"/>
      <w:lvlText w:val="%2."/>
      <w:lvlJc w:val="left"/>
      <w:pPr>
        <w:ind w:left="1364" w:hanging="360"/>
      </w:pPr>
    </w:lvl>
    <w:lvl w:ilvl="2" w:tplc="9FDAF57A">
      <w:start w:val="1"/>
      <w:numFmt w:val="lowerLetter"/>
      <w:lvlText w:val="(%3)"/>
      <w:lvlJc w:val="left"/>
      <w:pPr>
        <w:ind w:left="2264" w:hanging="360"/>
      </w:pPr>
      <w:rPr>
        <w:rFonts w:hint="default"/>
      </w:r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291C49A3"/>
    <w:multiLevelType w:val="hybridMultilevel"/>
    <w:tmpl w:val="4788A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40428A"/>
    <w:multiLevelType w:val="multilevel"/>
    <w:tmpl w:val="D90C552A"/>
    <w:lvl w:ilvl="0">
      <w:start w:val="1"/>
      <w:numFmt w:val="lowerLetter"/>
      <w:lvlText w:val="(%1)"/>
      <w:lvlJc w:val="righ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6B0FB3"/>
    <w:multiLevelType w:val="hybridMultilevel"/>
    <w:tmpl w:val="B7A84860"/>
    <w:lvl w:ilvl="0" w:tplc="9C8E7C5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F46386F"/>
    <w:multiLevelType w:val="hybridMultilevel"/>
    <w:tmpl w:val="50229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8E54F6"/>
    <w:multiLevelType w:val="hybridMultilevel"/>
    <w:tmpl w:val="85A0B996"/>
    <w:lvl w:ilvl="0" w:tplc="97F87D0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1"/>
  </w:num>
  <w:num w:numId="4">
    <w:abstractNumId w:val="8"/>
  </w:num>
  <w:num w:numId="5">
    <w:abstractNumId w:val="5"/>
  </w:num>
  <w:num w:numId="6">
    <w:abstractNumId w:val="12"/>
  </w:num>
  <w:num w:numId="7">
    <w:abstractNumId w:val="9"/>
  </w:num>
  <w:num w:numId="8">
    <w:abstractNumId w:val="6"/>
  </w:num>
  <w:num w:numId="9">
    <w:abstractNumId w:val="10"/>
  </w:num>
  <w:num w:numId="10">
    <w:abstractNumId w:val="0"/>
  </w:num>
  <w:num w:numId="11">
    <w:abstractNumId w:val="0"/>
    <w:lvlOverride w:ilvl="0">
      <w:lvl w:ilvl="0">
        <w:start w:val="1"/>
        <w:numFmt w:val="decimal"/>
        <w:pStyle w:val="ICNmLst1"/>
        <w:lvlText w:val="%1."/>
        <w:lvlJc w:val="left"/>
        <w:pPr>
          <w:ind w:left="567" w:hanging="567"/>
        </w:pPr>
        <w:rPr>
          <w:rFonts w:ascii="Arial" w:hAnsi="Arial" w:hint="default"/>
          <w:b/>
          <w:sz w:val="22"/>
        </w:rPr>
      </w:lvl>
    </w:lvlOverride>
    <w:lvlOverride w:ilvl="1">
      <w:lvl w:ilvl="1">
        <w:start w:val="1"/>
        <w:numFmt w:val="lowerLetter"/>
        <w:pStyle w:val="ICNmLst2"/>
        <w:lvlText w:val="(%2)"/>
        <w:lvlJc w:val="left"/>
        <w:pPr>
          <w:ind w:left="1418" w:hanging="567"/>
        </w:pPr>
        <w:rPr>
          <w:rFonts w:ascii="Arial" w:hAnsi="Arial" w:hint="default"/>
          <w:sz w:val="22"/>
        </w:rPr>
      </w:lvl>
    </w:lvlOverride>
    <w:lvlOverride w:ilvl="2">
      <w:lvl w:ilvl="2">
        <w:start w:val="1"/>
        <w:numFmt w:val="lowerRoman"/>
        <w:pStyle w:val="ICNmLst3"/>
        <w:lvlText w:val="(%3)"/>
        <w:lvlJc w:val="left"/>
        <w:pPr>
          <w:tabs>
            <w:tab w:val="num" w:pos="1985"/>
          </w:tabs>
          <w:ind w:left="2552" w:hanging="567"/>
        </w:pPr>
        <w:rPr>
          <w:rFonts w:ascii="Arial" w:hAnsi="Arial" w:hint="default"/>
          <w:color w:val="auto"/>
          <w:sz w:val="22"/>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abstractNumId w:val="1"/>
  </w:num>
  <w:num w:numId="13">
    <w:abstractNumId w:val="13"/>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Full" w:cryptAlgorithmClass="hash" w:cryptAlgorithmType="typeAny" w:cryptAlgorithmSid="4" w:cryptSpinCount="100000" w:hash="bKBdASZeCVRkrnhPRf+2VWDAp5Q=" w:salt="bX55cvh2XeQZ8qb/wOyHTw=="/>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docVars>
    <w:docVar w:name="dvActualAgendaSection" w:val="Staff Reports - Sustainable Environment and Economy"/>
    <w:docVar w:name="dvActualAgendaSectionsId" w:val="8"/>
    <w:docVar w:name="dvAgendaItem" w:val="Planning Report"/>
    <w:docVar w:name="dvAgendaItemAbbreviation" w:val="PR"/>
    <w:docVar w:name="dvAgendaItemsID" w:val="2"/>
    <w:docVar w:name="dvAgendaSection" w:val="Staff Reports - Sustainable Environment and Economy"/>
    <w:docVar w:name="dvAgendaSectionsID" w:val="8"/>
    <w:docVar w:name="dvAgendaText" w:val=" "/>
    <w:docVar w:name="dvApproved" w:val="False"/>
    <w:docVar w:name="dvApproversArray" w:val="379þ461þ396þ"/>
    <w:docVar w:name="dvAttachmentConfidentialFlag" w:val="False"/>
    <w:docVar w:name="dvAttachmentCount" w:val="1"/>
    <w:docVar w:name="dvAttachmentPages" w:val="0"/>
    <w:docVar w:name="dvAttachmentsArray" w:val="26.2019.7.1 Draft Planning Proposal Byron Hospital Site version #1 - PDFý0ýýýýýFalseýFalseýFalseý1ýE2019/78939ý0ýFalseý13673ýFalseýýýýTrueýTrueýTrueýTrue"/>
    <w:docVar w:name="dvAttachmentsChanged" w:val="0"/>
    <w:docVar w:name="dvAuthor" w:val="Isabelle Hawton"/>
    <w:docVar w:name="dvAuthor2" w:val="Rob Van Iersel"/>
    <w:docVar w:name="dvAuthor3" w:val=" "/>
    <w:docVar w:name="dvAuthorID" w:val="615"/>
    <w:docVar w:name="dvAuthorID2" w:val="520"/>
    <w:docVar w:name="dvAuthorID3" w:val=" "/>
    <w:docVar w:name="dvAuthorPhone" w:val="66267267"/>
    <w:docVar w:name="dvAuthors" w:val="Isabelle Hawton; Rob Van Iersel"/>
    <w:docVar w:name="dvAuthorsArray" w:val="615þ520þ"/>
    <w:docVar w:name="dvAuthorsNameInitials" w:val=" "/>
    <w:docVar w:name="dvAuthorTitle" w:val="Planner"/>
    <w:docVar w:name="dvAuthorTitle2" w:val="Major Projects Planner"/>
    <w:docVar w:name="dvAuthorTitle3" w:val=" "/>
    <w:docVar w:name="dvChairmansCommitteeArray" w:val=" "/>
    <w:docVar w:name="dvClosedStatusChanged" w:val="False"/>
    <w:docVar w:name="dvCommittee" w:val="Council (Planning)"/>
    <w:docVar w:name="dvCommitteeAbbreviation" w:val="PLAN"/>
    <w:docVar w:name="dvCommitteeEmailAddress" w:val=" "/>
    <w:docVar w:name="dvCommitteeID" w:val="36"/>
    <w:docVar w:name="dvCommitteeName" w:val="Ordinary (Planning) Meeting"/>
    <w:docVar w:name="dvCommitteeQuorum" w:val=" "/>
    <w:docVar w:name="dvCommitteeReportId" w:val="0"/>
    <w:docVar w:name="dvConfidentialText" w:val=" "/>
    <w:docVar w:name="dvConfidentialType" w:val="P"/>
    <w:docVar w:name="dvCorroID" w:val="6947"/>
    <w:docVar w:name="dvCouncilId" w:val="0"/>
    <w:docVar w:name="dvCouncilText" w:val=" "/>
    <w:docVar w:name="dvCurrentReferencesArray" w:val=" "/>
    <w:docVar w:name="dvDAApplicant" w:val=" "/>
    <w:docVar w:name="dvDAOwner" w:val=" "/>
    <w:docVar w:name="dvDate" w:val="13/09/2019"/>
    <w:docVar w:name="dvDateMeeting" w:val="21 November 2019"/>
    <w:docVar w:name="dvDateMeetingDisplay" w:val="21 November 2019"/>
    <w:docVar w:name="dvDateMeetingId" w:val="1094"/>
    <w:docVar w:name="dvDateModified" w:val="8/11/2019"/>
    <w:docVar w:name="dvDeferredFromDate" w:val="12:00:00 AM"/>
    <w:docVar w:name="dvDeferredFromMeetingId" w:val="0"/>
    <w:docVar w:name="dvDeferredFromSpecialFlag" w:val="False"/>
    <w:docVar w:name="dvDivisionHeadName" w:val="Shannon Burt"/>
    <w:docVar w:name="dvDivisionID" w:val="3"/>
    <w:docVar w:name="dvDivisionName" w:val="Sustainable Environment and Economy"/>
    <w:docVar w:name="dvDocumentChanged" w:val="0"/>
    <w:docVar w:name="dvDocumentTypeName" w:val="Report"/>
    <w:docVar w:name="dvDoNotCheckIn" w:val="0"/>
    <w:docVar w:name="dvEDMSContainerId" w:val="F600\08"/>
    <w:docVar w:name="dvEDMSContainerNumber" w:val=" "/>
    <w:docVar w:name="dvEDMSContainerTitle" w:val="2019"/>
    <w:docVar w:name="dvEDRMSAlternateFolderIds" w:val=" "/>
    <w:docVar w:name="dvEDRMSDestinationFolderId" w:val=" "/>
    <w:docVar w:name="dvEDRMSDestinationFolderTitle" w:val=" "/>
    <w:docVar w:name="dvFileName" w:val="PLAN_21112019_PR_1094_3.DOCX"/>
    <w:docVar w:name="dvFileNumber" w:val="I2019/1444"/>
    <w:docVar w:name="dvFilePath" w:val="G:\InfoCouncil\Checkout\&lt;LOGIN&gt;"/>
    <w:docVar w:name="dvFileRevisionNotRetained" w:val="0"/>
    <w:docVar w:name="dvFirstTime" w:val="No"/>
    <w:docVar w:name="dvForAction" w:val="1"/>
    <w:docVar w:name="dvForActionCompletionDate" w:val="23 December 2019"/>
    <w:docVar w:name="dvForceRevision" w:val="0"/>
    <w:docVar w:name="dvheadertext" w:val=" "/>
    <w:docVar w:name="dvItemNumber" w:val="3"/>
    <w:docVar w:name="dvItemNumberMasked" w:val="13.3"/>
    <w:docVar w:name="dvItemNumberMaskIdentifier" w:val=" "/>
    <w:docVar w:name="dvLastSecurityLogins" w:val=" "/>
    <w:docVar w:name="dvMasterProgramId" w:val="0"/>
    <w:docVar w:name="dvMasterProgramItem1" w:val=" "/>
    <w:docVar w:name="dvMasterProgramItem2" w:val=" "/>
    <w:docVar w:name="dvMasterProgramItemsArray" w:val=" "/>
    <w:docVar w:name="dvMasterProgramName" w:val=" "/>
    <w:docVar w:name="dvMasterSequenceNumber" w:val="3"/>
    <w:docVar w:name="dvMinutedForMayor" w:val="0"/>
    <w:docVar w:name="dvMinutedForName" w:val=" "/>
    <w:docVar w:name="dvMinutedForTitle" w:val=" "/>
    <w:docVar w:name="dvNewDoc" w:val=" "/>
    <w:docVar w:name="dvOfficers" w:val="Sharyn French; Shannon Burt; Mark Arnold"/>
    <w:docVar w:name="dvOfficersArray" w:val="Sharyn FrenchýSustainable Environment and EconomyþShannon BurtýSustainable Environment and EconomyþMark ArnoldýGeneral Managerþ"/>
    <w:docVar w:name="dvOldChairmansCommitteeArray" w:val=" "/>
    <w:docVar w:name="dvOldPresentationsArray" w:val=" "/>
    <w:docVar w:name="dvOrderNumber" w:val="7"/>
    <w:docVar w:name="dvOrigRecommendationLength" w:val="0"/>
    <w:docVar w:name="dvOrigSectionCount" w:val="6"/>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 "/>
    <w:docVar w:name="dvPurposeWithSoftReturns" w:val=" "/>
    <w:docVar w:name="dvReassignFileName" w:val="False"/>
    <w:docVar w:name="dvRecommendedCommitteeId" w:val="0"/>
    <w:docVar w:name="dvRecommendedCommitteeName" w:val=" "/>
    <w:docVar w:name="dvRecommendedMeetingDate" w:val="30 December 1899"/>
    <w:docVar w:name="dvRecommendedMeetingScheduleId" w:val="0"/>
    <w:docVar w:name="dvRecordIdAlternate" w:val="I2019/1444"/>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3"/>
    <w:docVar w:name="dvRelatedReportId" w:val="0"/>
    <w:docVar w:name="dvReportFrom" w:val="Manager Environmental and Economic Planning"/>
    <w:docVar w:name="dvReportHdr" w:val="Staff Reports - Sustainable Environment and Economy"/>
    <w:docVar w:name="dvReportName" w:val="13.3 PLANNING - Planning Proposal for the former Byron Hospital Site 26.2019.7.1"/>
    <w:docVar w:name="dvReportNumber" w:val="13"/>
    <w:docVar w:name="dvReportTo" w:val="General Manager"/>
    <w:docVar w:name="dvRequestors" w:val=" "/>
    <w:docVar w:name="dvRequestors2Array" w:val=" "/>
    <w:docVar w:name="dvRequestorsArray" w:val=" "/>
    <w:docVar w:name="dvSequenceNumber" w:val="3"/>
    <w:docVar w:name="dvSpecialFlag" w:val="False"/>
    <w:docVar w:name="dvSubject" w:val="PLANNING - Planning Proposal for the former Byron Hospital Site 26.2019.7.1"/>
    <w:docVar w:name="dvSubjectWithSoftReturns" w:val="PLANNING - Planning Proposal for the former Byron Hospital Site 26.2019.7.1"/>
    <w:docVar w:name="dvSupplementary" w:val="0"/>
    <w:docVar w:name="dvTitle" w:val="General Manager - 21 00 2019"/>
    <w:docVar w:name="dvTypistInitials" w:val="IH"/>
    <w:docVar w:name="dvUpdateDatabase" w:val="0"/>
    <w:docVar w:name="dvUtility" w:val=" "/>
    <w:docVar w:name="dvUtilityCheckbox" w:val="0"/>
    <w:docVar w:name="dvUtilityCheckbox2" w:val="0"/>
    <w:docVar w:name="dvVersion" w:val="01"/>
    <w:docVar w:name="dvYear" w:val="2019"/>
  </w:docVars>
  <w:rsids>
    <w:rsidRoot w:val="00806C1A"/>
    <w:rsid w:val="0000067E"/>
    <w:rsid w:val="00001622"/>
    <w:rsid w:val="00006B2F"/>
    <w:rsid w:val="00007CE1"/>
    <w:rsid w:val="00007EF5"/>
    <w:rsid w:val="000102BE"/>
    <w:rsid w:val="000136A7"/>
    <w:rsid w:val="00033D64"/>
    <w:rsid w:val="00035EED"/>
    <w:rsid w:val="0003693F"/>
    <w:rsid w:val="00051553"/>
    <w:rsid w:val="00051FA3"/>
    <w:rsid w:val="00055856"/>
    <w:rsid w:val="00057AB7"/>
    <w:rsid w:val="00065892"/>
    <w:rsid w:val="00072565"/>
    <w:rsid w:val="00082FA0"/>
    <w:rsid w:val="0008717B"/>
    <w:rsid w:val="000915C8"/>
    <w:rsid w:val="00096D89"/>
    <w:rsid w:val="000A5F2A"/>
    <w:rsid w:val="000B128E"/>
    <w:rsid w:val="000B17D3"/>
    <w:rsid w:val="000B7E35"/>
    <w:rsid w:val="000C13BD"/>
    <w:rsid w:val="000C1D54"/>
    <w:rsid w:val="000C6C47"/>
    <w:rsid w:val="000D1326"/>
    <w:rsid w:val="000D6099"/>
    <w:rsid w:val="000D60BF"/>
    <w:rsid w:val="000E3A2D"/>
    <w:rsid w:val="000E4BA8"/>
    <w:rsid w:val="000F0075"/>
    <w:rsid w:val="000F0ACE"/>
    <w:rsid w:val="000F3E80"/>
    <w:rsid w:val="000F55E4"/>
    <w:rsid w:val="001026A2"/>
    <w:rsid w:val="00112957"/>
    <w:rsid w:val="00120A51"/>
    <w:rsid w:val="001330C4"/>
    <w:rsid w:val="00135EB7"/>
    <w:rsid w:val="00142FDA"/>
    <w:rsid w:val="00155743"/>
    <w:rsid w:val="00160918"/>
    <w:rsid w:val="00160994"/>
    <w:rsid w:val="001616E2"/>
    <w:rsid w:val="00166F20"/>
    <w:rsid w:val="00167222"/>
    <w:rsid w:val="00180390"/>
    <w:rsid w:val="001871DA"/>
    <w:rsid w:val="0019650B"/>
    <w:rsid w:val="001A1351"/>
    <w:rsid w:val="001C07C6"/>
    <w:rsid w:val="001C09CC"/>
    <w:rsid w:val="001C3212"/>
    <w:rsid w:val="001C59FF"/>
    <w:rsid w:val="001D17DE"/>
    <w:rsid w:val="001E3471"/>
    <w:rsid w:val="00203612"/>
    <w:rsid w:val="00210C06"/>
    <w:rsid w:val="0021354C"/>
    <w:rsid w:val="002254D9"/>
    <w:rsid w:val="00225CFB"/>
    <w:rsid w:val="00233C4C"/>
    <w:rsid w:val="00234F82"/>
    <w:rsid w:val="00240464"/>
    <w:rsid w:val="0024210A"/>
    <w:rsid w:val="00245032"/>
    <w:rsid w:val="0024582E"/>
    <w:rsid w:val="00245A64"/>
    <w:rsid w:val="00251D7B"/>
    <w:rsid w:val="00254A62"/>
    <w:rsid w:val="00261DCC"/>
    <w:rsid w:val="002637AF"/>
    <w:rsid w:val="002644F3"/>
    <w:rsid w:val="002712C9"/>
    <w:rsid w:val="00275037"/>
    <w:rsid w:val="002751BA"/>
    <w:rsid w:val="00275C6C"/>
    <w:rsid w:val="00285E3A"/>
    <w:rsid w:val="00285E48"/>
    <w:rsid w:val="002A385A"/>
    <w:rsid w:val="002B020B"/>
    <w:rsid w:val="002B3CB3"/>
    <w:rsid w:val="002B4E33"/>
    <w:rsid w:val="002B535A"/>
    <w:rsid w:val="002B74E2"/>
    <w:rsid w:val="002C2402"/>
    <w:rsid w:val="002C4644"/>
    <w:rsid w:val="002C69BA"/>
    <w:rsid w:val="002D3115"/>
    <w:rsid w:val="002D4EDF"/>
    <w:rsid w:val="002F088B"/>
    <w:rsid w:val="002F1218"/>
    <w:rsid w:val="002F2850"/>
    <w:rsid w:val="002F315B"/>
    <w:rsid w:val="002F7089"/>
    <w:rsid w:val="00303E46"/>
    <w:rsid w:val="00305AA3"/>
    <w:rsid w:val="00305DC9"/>
    <w:rsid w:val="00306B72"/>
    <w:rsid w:val="00311949"/>
    <w:rsid w:val="00313990"/>
    <w:rsid w:val="00320B71"/>
    <w:rsid w:val="0032308B"/>
    <w:rsid w:val="003258B9"/>
    <w:rsid w:val="00325AAE"/>
    <w:rsid w:val="003302AF"/>
    <w:rsid w:val="00342941"/>
    <w:rsid w:val="003458ED"/>
    <w:rsid w:val="0034718A"/>
    <w:rsid w:val="003501C4"/>
    <w:rsid w:val="00352197"/>
    <w:rsid w:val="003532CB"/>
    <w:rsid w:val="0035504B"/>
    <w:rsid w:val="003608E4"/>
    <w:rsid w:val="00362176"/>
    <w:rsid w:val="003628C3"/>
    <w:rsid w:val="00364B5D"/>
    <w:rsid w:val="0036634E"/>
    <w:rsid w:val="00366494"/>
    <w:rsid w:val="00380117"/>
    <w:rsid w:val="0038166D"/>
    <w:rsid w:val="00393035"/>
    <w:rsid w:val="003943B9"/>
    <w:rsid w:val="00396745"/>
    <w:rsid w:val="003A13B2"/>
    <w:rsid w:val="003D5E22"/>
    <w:rsid w:val="003E2ED4"/>
    <w:rsid w:val="003E5483"/>
    <w:rsid w:val="003E64A6"/>
    <w:rsid w:val="003F301A"/>
    <w:rsid w:val="004000BE"/>
    <w:rsid w:val="00411BDA"/>
    <w:rsid w:val="00414469"/>
    <w:rsid w:val="00415276"/>
    <w:rsid w:val="004160C3"/>
    <w:rsid w:val="0042489D"/>
    <w:rsid w:val="00440E5A"/>
    <w:rsid w:val="004432BF"/>
    <w:rsid w:val="00444090"/>
    <w:rsid w:val="004560B7"/>
    <w:rsid w:val="00461B4F"/>
    <w:rsid w:val="00465053"/>
    <w:rsid w:val="00467889"/>
    <w:rsid w:val="00475A5C"/>
    <w:rsid w:val="00477812"/>
    <w:rsid w:val="004A149E"/>
    <w:rsid w:val="004A24E2"/>
    <w:rsid w:val="004A75E3"/>
    <w:rsid w:val="004B4583"/>
    <w:rsid w:val="004B7C55"/>
    <w:rsid w:val="004D5638"/>
    <w:rsid w:val="004E12F1"/>
    <w:rsid w:val="004E2438"/>
    <w:rsid w:val="004E4B34"/>
    <w:rsid w:val="004E4D85"/>
    <w:rsid w:val="004F02AF"/>
    <w:rsid w:val="004F6083"/>
    <w:rsid w:val="005022B2"/>
    <w:rsid w:val="00512109"/>
    <w:rsid w:val="005151CF"/>
    <w:rsid w:val="005163DF"/>
    <w:rsid w:val="00540075"/>
    <w:rsid w:val="0054394E"/>
    <w:rsid w:val="00543C5F"/>
    <w:rsid w:val="005459CF"/>
    <w:rsid w:val="00546FFC"/>
    <w:rsid w:val="00550EA9"/>
    <w:rsid w:val="00550F48"/>
    <w:rsid w:val="005544C5"/>
    <w:rsid w:val="0055710F"/>
    <w:rsid w:val="00562A3C"/>
    <w:rsid w:val="00574877"/>
    <w:rsid w:val="00584B93"/>
    <w:rsid w:val="0058752C"/>
    <w:rsid w:val="00587576"/>
    <w:rsid w:val="00590AE4"/>
    <w:rsid w:val="00595BA8"/>
    <w:rsid w:val="00596473"/>
    <w:rsid w:val="00597AE0"/>
    <w:rsid w:val="005A4625"/>
    <w:rsid w:val="005A7E40"/>
    <w:rsid w:val="005B3D4B"/>
    <w:rsid w:val="005B4792"/>
    <w:rsid w:val="005C300D"/>
    <w:rsid w:val="005C3FF9"/>
    <w:rsid w:val="005D734C"/>
    <w:rsid w:val="005F55FD"/>
    <w:rsid w:val="00600AD6"/>
    <w:rsid w:val="0060154B"/>
    <w:rsid w:val="00607300"/>
    <w:rsid w:val="0061020D"/>
    <w:rsid w:val="00620DD2"/>
    <w:rsid w:val="006212DE"/>
    <w:rsid w:val="00634CF6"/>
    <w:rsid w:val="006465EF"/>
    <w:rsid w:val="00650D75"/>
    <w:rsid w:val="00651BC9"/>
    <w:rsid w:val="00664FEE"/>
    <w:rsid w:val="006656F3"/>
    <w:rsid w:val="00666794"/>
    <w:rsid w:val="0067512A"/>
    <w:rsid w:val="006761A4"/>
    <w:rsid w:val="0068099B"/>
    <w:rsid w:val="00685ED5"/>
    <w:rsid w:val="006875A0"/>
    <w:rsid w:val="00690357"/>
    <w:rsid w:val="006912B7"/>
    <w:rsid w:val="00691504"/>
    <w:rsid w:val="00692D2E"/>
    <w:rsid w:val="006A231A"/>
    <w:rsid w:val="006A2F5B"/>
    <w:rsid w:val="006A40E7"/>
    <w:rsid w:val="006A4D2F"/>
    <w:rsid w:val="006B1690"/>
    <w:rsid w:val="006B639A"/>
    <w:rsid w:val="006D06B2"/>
    <w:rsid w:val="006D3358"/>
    <w:rsid w:val="006D35B7"/>
    <w:rsid w:val="006E2795"/>
    <w:rsid w:val="006F6D50"/>
    <w:rsid w:val="0071350B"/>
    <w:rsid w:val="00714D09"/>
    <w:rsid w:val="0071598D"/>
    <w:rsid w:val="00716CFE"/>
    <w:rsid w:val="0072009E"/>
    <w:rsid w:val="00724AF2"/>
    <w:rsid w:val="00724EC7"/>
    <w:rsid w:val="00725646"/>
    <w:rsid w:val="00727708"/>
    <w:rsid w:val="007307F3"/>
    <w:rsid w:val="007324C2"/>
    <w:rsid w:val="00737D20"/>
    <w:rsid w:val="0074501C"/>
    <w:rsid w:val="0074698A"/>
    <w:rsid w:val="00747D06"/>
    <w:rsid w:val="007519D9"/>
    <w:rsid w:val="00756D14"/>
    <w:rsid w:val="00756E1A"/>
    <w:rsid w:val="00760BE0"/>
    <w:rsid w:val="0076114E"/>
    <w:rsid w:val="00782B33"/>
    <w:rsid w:val="00787F65"/>
    <w:rsid w:val="007A2EA2"/>
    <w:rsid w:val="007A6DE6"/>
    <w:rsid w:val="007C5F03"/>
    <w:rsid w:val="007C6282"/>
    <w:rsid w:val="007E459C"/>
    <w:rsid w:val="007E61DA"/>
    <w:rsid w:val="007F1999"/>
    <w:rsid w:val="007F2646"/>
    <w:rsid w:val="007F435A"/>
    <w:rsid w:val="008011BA"/>
    <w:rsid w:val="0080500F"/>
    <w:rsid w:val="00806C1A"/>
    <w:rsid w:val="008124CD"/>
    <w:rsid w:val="00824307"/>
    <w:rsid w:val="00840CD1"/>
    <w:rsid w:val="00841138"/>
    <w:rsid w:val="00843520"/>
    <w:rsid w:val="00843860"/>
    <w:rsid w:val="0085798C"/>
    <w:rsid w:val="00872395"/>
    <w:rsid w:val="00877F8E"/>
    <w:rsid w:val="00885C8B"/>
    <w:rsid w:val="008877FE"/>
    <w:rsid w:val="0089657B"/>
    <w:rsid w:val="008A1929"/>
    <w:rsid w:val="008A1F21"/>
    <w:rsid w:val="008A4425"/>
    <w:rsid w:val="008D2D5D"/>
    <w:rsid w:val="008E1AB0"/>
    <w:rsid w:val="008F2E77"/>
    <w:rsid w:val="00907783"/>
    <w:rsid w:val="009151E2"/>
    <w:rsid w:val="0091708E"/>
    <w:rsid w:val="00922497"/>
    <w:rsid w:val="009225DD"/>
    <w:rsid w:val="009261AE"/>
    <w:rsid w:val="00930320"/>
    <w:rsid w:val="00930651"/>
    <w:rsid w:val="00944D0D"/>
    <w:rsid w:val="00960206"/>
    <w:rsid w:val="00961026"/>
    <w:rsid w:val="009745E0"/>
    <w:rsid w:val="009858DF"/>
    <w:rsid w:val="00991602"/>
    <w:rsid w:val="00994BFF"/>
    <w:rsid w:val="009A5279"/>
    <w:rsid w:val="009A6B63"/>
    <w:rsid w:val="009B10B2"/>
    <w:rsid w:val="009C6DFB"/>
    <w:rsid w:val="009D61E7"/>
    <w:rsid w:val="009D6425"/>
    <w:rsid w:val="009E6925"/>
    <w:rsid w:val="009F00CF"/>
    <w:rsid w:val="009F16F9"/>
    <w:rsid w:val="009F7043"/>
    <w:rsid w:val="00A01094"/>
    <w:rsid w:val="00A01DA1"/>
    <w:rsid w:val="00A065AC"/>
    <w:rsid w:val="00A06DCF"/>
    <w:rsid w:val="00A12091"/>
    <w:rsid w:val="00A1568F"/>
    <w:rsid w:val="00A22404"/>
    <w:rsid w:val="00A275B1"/>
    <w:rsid w:val="00A3183C"/>
    <w:rsid w:val="00A321A9"/>
    <w:rsid w:val="00A341E4"/>
    <w:rsid w:val="00A5275B"/>
    <w:rsid w:val="00A52FDD"/>
    <w:rsid w:val="00A55486"/>
    <w:rsid w:val="00A6030F"/>
    <w:rsid w:val="00A60E7A"/>
    <w:rsid w:val="00A6206D"/>
    <w:rsid w:val="00A63BFA"/>
    <w:rsid w:val="00A65173"/>
    <w:rsid w:val="00A67FD6"/>
    <w:rsid w:val="00A82D04"/>
    <w:rsid w:val="00A853CA"/>
    <w:rsid w:val="00A91A41"/>
    <w:rsid w:val="00A96865"/>
    <w:rsid w:val="00AB0488"/>
    <w:rsid w:val="00AB3E94"/>
    <w:rsid w:val="00AB4527"/>
    <w:rsid w:val="00AD1781"/>
    <w:rsid w:val="00AE2A7B"/>
    <w:rsid w:val="00AE2B6E"/>
    <w:rsid w:val="00AE4CE0"/>
    <w:rsid w:val="00AE6BE3"/>
    <w:rsid w:val="00AF167F"/>
    <w:rsid w:val="00AF2C49"/>
    <w:rsid w:val="00B1438F"/>
    <w:rsid w:val="00B14A3E"/>
    <w:rsid w:val="00B24E37"/>
    <w:rsid w:val="00B34F2B"/>
    <w:rsid w:val="00B421A5"/>
    <w:rsid w:val="00B43D74"/>
    <w:rsid w:val="00B4783B"/>
    <w:rsid w:val="00B50F47"/>
    <w:rsid w:val="00B60493"/>
    <w:rsid w:val="00B65786"/>
    <w:rsid w:val="00B67051"/>
    <w:rsid w:val="00B676AB"/>
    <w:rsid w:val="00B77134"/>
    <w:rsid w:val="00BA1116"/>
    <w:rsid w:val="00BA2382"/>
    <w:rsid w:val="00BA2F6A"/>
    <w:rsid w:val="00BA6193"/>
    <w:rsid w:val="00BA7375"/>
    <w:rsid w:val="00BB245A"/>
    <w:rsid w:val="00BB4444"/>
    <w:rsid w:val="00BB5F13"/>
    <w:rsid w:val="00BB5F15"/>
    <w:rsid w:val="00BB7E41"/>
    <w:rsid w:val="00BC2B9D"/>
    <w:rsid w:val="00BC7AC6"/>
    <w:rsid w:val="00BD1FB2"/>
    <w:rsid w:val="00BD3AE5"/>
    <w:rsid w:val="00BD3CCF"/>
    <w:rsid w:val="00BD429A"/>
    <w:rsid w:val="00BE2BB4"/>
    <w:rsid w:val="00BE62B2"/>
    <w:rsid w:val="00BE755F"/>
    <w:rsid w:val="00BF5CF0"/>
    <w:rsid w:val="00C00652"/>
    <w:rsid w:val="00C0244B"/>
    <w:rsid w:val="00C0487C"/>
    <w:rsid w:val="00C06556"/>
    <w:rsid w:val="00C1376A"/>
    <w:rsid w:val="00C17356"/>
    <w:rsid w:val="00C36C81"/>
    <w:rsid w:val="00C44247"/>
    <w:rsid w:val="00C45537"/>
    <w:rsid w:val="00C47475"/>
    <w:rsid w:val="00C4756D"/>
    <w:rsid w:val="00C4796C"/>
    <w:rsid w:val="00C50E33"/>
    <w:rsid w:val="00C5173C"/>
    <w:rsid w:val="00C52925"/>
    <w:rsid w:val="00C60174"/>
    <w:rsid w:val="00C729B3"/>
    <w:rsid w:val="00C76F24"/>
    <w:rsid w:val="00C83A33"/>
    <w:rsid w:val="00C94227"/>
    <w:rsid w:val="00C95C2C"/>
    <w:rsid w:val="00CA0AFF"/>
    <w:rsid w:val="00CA39C7"/>
    <w:rsid w:val="00CB1795"/>
    <w:rsid w:val="00CB5E35"/>
    <w:rsid w:val="00CC56B9"/>
    <w:rsid w:val="00CD09CF"/>
    <w:rsid w:val="00CD7999"/>
    <w:rsid w:val="00CE2A38"/>
    <w:rsid w:val="00CE7821"/>
    <w:rsid w:val="00CF2208"/>
    <w:rsid w:val="00CF2C87"/>
    <w:rsid w:val="00D05782"/>
    <w:rsid w:val="00D06589"/>
    <w:rsid w:val="00D13D8A"/>
    <w:rsid w:val="00D148EB"/>
    <w:rsid w:val="00D14D85"/>
    <w:rsid w:val="00D27A51"/>
    <w:rsid w:val="00D3639F"/>
    <w:rsid w:val="00D41554"/>
    <w:rsid w:val="00D458B8"/>
    <w:rsid w:val="00D516D3"/>
    <w:rsid w:val="00D64F5C"/>
    <w:rsid w:val="00D70DEB"/>
    <w:rsid w:val="00D76E22"/>
    <w:rsid w:val="00D806D1"/>
    <w:rsid w:val="00D8138B"/>
    <w:rsid w:val="00D926CE"/>
    <w:rsid w:val="00D943C0"/>
    <w:rsid w:val="00DA207E"/>
    <w:rsid w:val="00DA6550"/>
    <w:rsid w:val="00DB5061"/>
    <w:rsid w:val="00DB525B"/>
    <w:rsid w:val="00DB59CE"/>
    <w:rsid w:val="00DB63CA"/>
    <w:rsid w:val="00DC1EBE"/>
    <w:rsid w:val="00DD410D"/>
    <w:rsid w:val="00DE13C9"/>
    <w:rsid w:val="00DE44EE"/>
    <w:rsid w:val="00DE4C70"/>
    <w:rsid w:val="00DF3653"/>
    <w:rsid w:val="00E024A6"/>
    <w:rsid w:val="00E026D6"/>
    <w:rsid w:val="00E109A8"/>
    <w:rsid w:val="00E17D16"/>
    <w:rsid w:val="00E35228"/>
    <w:rsid w:val="00E461C4"/>
    <w:rsid w:val="00E50D03"/>
    <w:rsid w:val="00E52737"/>
    <w:rsid w:val="00E559A1"/>
    <w:rsid w:val="00E57095"/>
    <w:rsid w:val="00E616C3"/>
    <w:rsid w:val="00E63DAB"/>
    <w:rsid w:val="00E64B20"/>
    <w:rsid w:val="00E714C4"/>
    <w:rsid w:val="00E71F33"/>
    <w:rsid w:val="00E7438B"/>
    <w:rsid w:val="00E82496"/>
    <w:rsid w:val="00E83A0E"/>
    <w:rsid w:val="00E845A6"/>
    <w:rsid w:val="00E86C95"/>
    <w:rsid w:val="00E906C4"/>
    <w:rsid w:val="00E9185B"/>
    <w:rsid w:val="00E92D95"/>
    <w:rsid w:val="00E964DF"/>
    <w:rsid w:val="00EA1A16"/>
    <w:rsid w:val="00EA1F55"/>
    <w:rsid w:val="00EA4F2B"/>
    <w:rsid w:val="00EB02AD"/>
    <w:rsid w:val="00EC1892"/>
    <w:rsid w:val="00ED1562"/>
    <w:rsid w:val="00ED4F79"/>
    <w:rsid w:val="00ED5FC2"/>
    <w:rsid w:val="00ED66EA"/>
    <w:rsid w:val="00EE3F10"/>
    <w:rsid w:val="00EE48D7"/>
    <w:rsid w:val="00EF5B82"/>
    <w:rsid w:val="00EF765F"/>
    <w:rsid w:val="00F0049E"/>
    <w:rsid w:val="00F0139D"/>
    <w:rsid w:val="00F243A1"/>
    <w:rsid w:val="00F273A4"/>
    <w:rsid w:val="00F3236E"/>
    <w:rsid w:val="00F4630B"/>
    <w:rsid w:val="00F544FD"/>
    <w:rsid w:val="00F5698A"/>
    <w:rsid w:val="00F634F4"/>
    <w:rsid w:val="00F71EA6"/>
    <w:rsid w:val="00F76431"/>
    <w:rsid w:val="00F83B4A"/>
    <w:rsid w:val="00F842CD"/>
    <w:rsid w:val="00F91F42"/>
    <w:rsid w:val="00F9493F"/>
    <w:rsid w:val="00F95814"/>
    <w:rsid w:val="00F96540"/>
    <w:rsid w:val="00FA5848"/>
    <w:rsid w:val="00FB02BF"/>
    <w:rsid w:val="00FB6903"/>
    <w:rsid w:val="00FB7F8A"/>
    <w:rsid w:val="00FD5597"/>
    <w:rsid w:val="00FD5AA6"/>
    <w:rsid w:val="00FE5A1C"/>
    <w:rsid w:val="00FE67A0"/>
    <w:rsid w:val="00FE6DE5"/>
    <w:rsid w:val="00FE779D"/>
    <w:rsid w:val="00FF2E32"/>
    <w:rsid w:val="00FF660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425"/>
    <w:rPr>
      <w:rFonts w:ascii="Arial" w:hAnsi="Arial"/>
      <w:sz w:val="22"/>
      <w:szCs w:val="24"/>
      <w:lang w:eastAsia="en-US"/>
    </w:rPr>
  </w:style>
  <w:style w:type="paragraph" w:styleId="Heading1">
    <w:name w:val="heading 1"/>
    <w:basedOn w:val="Normal"/>
    <w:next w:val="Normal"/>
    <w:qFormat/>
    <w:rsid w:val="001C3212"/>
    <w:pPr>
      <w:keepNext/>
      <w:spacing w:before="240"/>
      <w:outlineLvl w:val="0"/>
    </w:pPr>
    <w:rPr>
      <w:b/>
    </w:rPr>
  </w:style>
  <w:style w:type="paragraph" w:styleId="Heading2">
    <w:name w:val="heading 2"/>
    <w:basedOn w:val="Normal"/>
    <w:next w:val="Normal"/>
    <w:link w:val="Heading2Char"/>
    <w:qFormat/>
    <w:rsid w:val="00DB59CE"/>
    <w:pPr>
      <w:keepNext/>
      <w:tabs>
        <w:tab w:val="left" w:pos="2268"/>
      </w:tabs>
      <w:ind w:left="2268" w:hanging="2268"/>
      <w:outlineLvl w:val="1"/>
    </w:pPr>
    <w:rPr>
      <w:b/>
      <w:szCs w:val="20"/>
    </w:rPr>
  </w:style>
  <w:style w:type="paragraph" w:styleId="Heading3">
    <w:name w:val="heading 3"/>
    <w:basedOn w:val="Normal"/>
    <w:next w:val="Normal"/>
    <w:qFormat/>
    <w:rsid w:val="00C0244B"/>
    <w:pPr>
      <w:keepNext/>
      <w:outlineLvl w:val="2"/>
    </w:pPr>
    <w:rPr>
      <w:rFonts w:cs="Arial"/>
      <w:b/>
      <w:bCs/>
      <w:u w:val="single"/>
    </w:rPr>
  </w:style>
  <w:style w:type="paragraph" w:styleId="Heading4">
    <w:name w:val="heading 4"/>
    <w:basedOn w:val="Normal"/>
    <w:next w:val="Normal"/>
    <w:qFormat/>
    <w:rsid w:val="00C0244B"/>
    <w:pPr>
      <w:keepNext/>
      <w:outlineLvl w:val="3"/>
    </w:pPr>
    <w:rPr>
      <w:rFonts w:cs="Arial"/>
      <w:b/>
      <w:bCs/>
      <w:u w:val="single"/>
    </w:rPr>
  </w:style>
  <w:style w:type="paragraph" w:styleId="Heading5">
    <w:name w:val="heading 5"/>
    <w:basedOn w:val="Normal"/>
    <w:next w:val="Normal"/>
    <w:qFormat/>
    <w:rsid w:val="00C0244B"/>
    <w:pPr>
      <w:keepNext/>
      <w:outlineLvl w:val="4"/>
    </w:pPr>
    <w:rPr>
      <w:rFonts w:cs="Arial"/>
      <w:b/>
      <w:bCs/>
      <w:u w:val="single"/>
    </w:rPr>
  </w:style>
  <w:style w:type="paragraph" w:styleId="Heading6">
    <w:name w:val="heading 6"/>
    <w:basedOn w:val="Normal"/>
    <w:next w:val="Normal"/>
    <w:qFormat/>
    <w:rsid w:val="00C0244B"/>
    <w:pPr>
      <w:spacing w:before="240" w:after="60"/>
      <w:outlineLvl w:val="5"/>
    </w:pPr>
    <w:rPr>
      <w:b/>
      <w:bCs/>
      <w:szCs w:val="22"/>
    </w:rPr>
  </w:style>
  <w:style w:type="paragraph" w:styleId="Heading7">
    <w:name w:val="heading 7"/>
    <w:basedOn w:val="Normal"/>
    <w:next w:val="Normal"/>
    <w:qFormat/>
    <w:rsid w:val="00C0244B"/>
    <w:pPr>
      <w:keepNext/>
      <w:outlineLvl w:val="6"/>
    </w:pPr>
    <w:rPr>
      <w:rFonts w:cs="Arial"/>
      <w:b/>
      <w:bCs/>
      <w:u w:val="single"/>
    </w:rPr>
  </w:style>
  <w:style w:type="paragraph" w:styleId="Heading8">
    <w:name w:val="heading 8"/>
    <w:basedOn w:val="Normal"/>
    <w:next w:val="Normal"/>
    <w:qFormat/>
    <w:rsid w:val="00C0244B"/>
    <w:pPr>
      <w:spacing w:before="240" w:after="60"/>
      <w:outlineLvl w:val="7"/>
    </w:pPr>
    <w:rPr>
      <w:i/>
      <w:iCs/>
    </w:rPr>
  </w:style>
  <w:style w:type="paragraph" w:styleId="Heading9">
    <w:name w:val="heading 9"/>
    <w:basedOn w:val="Normal"/>
    <w:next w:val="Normal"/>
    <w:qFormat/>
    <w:rsid w:val="00C0244B"/>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244B"/>
    <w:pPr>
      <w:tabs>
        <w:tab w:val="left" w:pos="100"/>
        <w:tab w:val="center" w:pos="4320"/>
        <w:tab w:val="right" w:pos="9400"/>
      </w:tabs>
      <w:jc w:val="center"/>
    </w:pPr>
    <w:rPr>
      <w:rFonts w:cs="Arial"/>
      <w:b/>
      <w:noProof/>
    </w:rPr>
  </w:style>
  <w:style w:type="paragraph" w:styleId="Footer">
    <w:name w:val="footer"/>
    <w:basedOn w:val="Normal"/>
    <w:link w:val="FooterChar"/>
    <w:rsid w:val="00C0244B"/>
    <w:pPr>
      <w:pBdr>
        <w:top w:val="single" w:sz="4" w:space="1" w:color="auto"/>
      </w:pBdr>
      <w:tabs>
        <w:tab w:val="center" w:pos="4320"/>
        <w:tab w:val="right" w:pos="9214"/>
      </w:tabs>
    </w:pPr>
    <w:rPr>
      <w:rFonts w:cs="Arial"/>
      <w:b/>
      <w:noProof/>
    </w:rPr>
  </w:style>
  <w:style w:type="paragraph" w:customStyle="1" w:styleId="Recommendation">
    <w:name w:val="Recommendation"/>
    <w:basedOn w:val="Normal"/>
    <w:rsid w:val="00C0244B"/>
    <w:pPr>
      <w:numPr>
        <w:numId w:val="1"/>
      </w:numPr>
      <w:spacing w:after="120"/>
    </w:pPr>
  </w:style>
  <w:style w:type="paragraph" w:styleId="BodyText">
    <w:name w:val="Body Text"/>
    <w:basedOn w:val="Normal"/>
    <w:link w:val="BodyTextChar"/>
    <w:rsid w:val="00A52FDD"/>
    <w:pPr>
      <w:spacing w:line="260" w:lineRule="exact"/>
      <w:ind w:left="1134"/>
    </w:p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character" w:customStyle="1" w:styleId="msoplaceholdertext0">
    <w:name w:val="msoplaceholdertext"/>
    <w:semiHidden/>
    <w:rsid w:val="004E2438"/>
    <w:rPr>
      <w:color w:val="auto"/>
    </w:rPr>
  </w:style>
  <w:style w:type="paragraph" w:customStyle="1" w:styleId="ICTOC1">
    <w:name w:val="IC_TOC_1"/>
    <w:link w:val="ICTOC1Char"/>
    <w:qFormat/>
    <w:rsid w:val="009F00CF"/>
    <w:pPr>
      <w:keepNext/>
      <w:tabs>
        <w:tab w:val="left" w:pos="851"/>
      </w:tabs>
      <w:spacing w:before="240"/>
      <w:ind w:left="1134" w:hanging="1134"/>
    </w:pPr>
    <w:rPr>
      <w:rFonts w:ascii="Calibri" w:hAnsi="Calibri" w:cs="Calibri"/>
      <w:b/>
      <w:color w:val="002060"/>
      <w:kern w:val="28"/>
      <w:sz w:val="22"/>
      <w:u w:val="single"/>
      <w:lang w:eastAsia="en-US"/>
    </w:rPr>
  </w:style>
  <w:style w:type="paragraph" w:customStyle="1" w:styleId="ICTOC2">
    <w:name w:val="IC_TOC_2"/>
    <w:link w:val="ICTOC2Char"/>
    <w:rsid w:val="00EF5B82"/>
    <w:pPr>
      <w:keepNext/>
      <w:widowControl w:val="0"/>
      <w:tabs>
        <w:tab w:val="left" w:pos="567"/>
        <w:tab w:val="left" w:pos="851"/>
      </w:tabs>
      <w:autoSpaceDE w:val="0"/>
      <w:autoSpaceDN w:val="0"/>
      <w:adjustRightInd w:val="0"/>
      <w:spacing w:before="240"/>
      <w:ind w:left="567" w:hanging="567"/>
      <w:outlineLvl w:val="1"/>
    </w:pPr>
    <w:rPr>
      <w:rFonts w:ascii="Calibri" w:hAnsi="Calibri" w:cs="Arial"/>
      <w:b/>
      <w:caps/>
      <w:noProof/>
      <w:sz w:val="24"/>
      <w:szCs w:val="24"/>
      <w:lang w:eastAsia="en-US"/>
    </w:rPr>
  </w:style>
  <w:style w:type="character" w:customStyle="1" w:styleId="ICTOC2Char">
    <w:name w:val="IC_TOC_2 Char"/>
    <w:link w:val="ICTOC2"/>
    <w:rsid w:val="00EF5B82"/>
    <w:rPr>
      <w:rFonts w:ascii="Calibri" w:hAnsi="Calibri" w:cs="Arial"/>
      <w:b/>
      <w:caps/>
      <w:noProof/>
      <w:sz w:val="24"/>
      <w:szCs w:val="24"/>
      <w:lang w:eastAsia="en-US"/>
    </w:rPr>
  </w:style>
  <w:style w:type="paragraph" w:customStyle="1" w:styleId="StyleBoldItalicLeft0cmHanging5cmBefore0pt">
    <w:name w:val="Style Bold Italic Left:  0 cm Hanging:  5 cm Before:  0 pt"/>
    <w:basedOn w:val="Normal"/>
    <w:rsid w:val="002F2850"/>
    <w:pPr>
      <w:ind w:left="2835" w:hanging="2835"/>
    </w:pPr>
    <w:rPr>
      <w:b/>
      <w:bCs/>
      <w:i/>
      <w:iCs/>
      <w:szCs w:val="20"/>
    </w:rPr>
  </w:style>
  <w:style w:type="character" w:customStyle="1" w:styleId="StyleBoldItalic">
    <w:name w:val="Style Bold Italic"/>
    <w:basedOn w:val="DefaultParagraphFont"/>
    <w:rsid w:val="00B34F2B"/>
    <w:rPr>
      <w:b/>
      <w:bCs/>
      <w:i/>
      <w:iCs/>
      <w:bdr w:val="single" w:sz="8" w:space="0" w:color="auto"/>
    </w:rPr>
  </w:style>
  <w:style w:type="paragraph" w:customStyle="1" w:styleId="StyleLeft0cmHanging5cmBoxSinglesolidlineAuto">
    <w:name w:val="Style Left:  0 cm Hanging:  5 cm Box: (Single solid line Auto  ..."/>
    <w:basedOn w:val="Normal"/>
    <w:rsid w:val="0038166D"/>
    <w:pPr>
      <w:pBdr>
        <w:top w:val="single" w:sz="8" w:space="1" w:color="auto"/>
        <w:left w:val="single" w:sz="8" w:space="4" w:color="auto"/>
        <w:bottom w:val="single" w:sz="8" w:space="1" w:color="auto"/>
        <w:right w:val="single" w:sz="8" w:space="4" w:color="auto"/>
      </w:pBdr>
      <w:ind w:left="2835" w:hanging="2835"/>
    </w:pPr>
    <w:rPr>
      <w:szCs w:val="20"/>
    </w:rPr>
  </w:style>
  <w:style w:type="paragraph" w:customStyle="1" w:styleId="ICNmLst1">
    <w:name w:val="IC NmLst1"/>
    <w:qFormat/>
    <w:rsid w:val="00960206"/>
    <w:pPr>
      <w:numPr>
        <w:numId w:val="10"/>
      </w:numPr>
      <w:tabs>
        <w:tab w:val="left" w:pos="567"/>
      </w:tabs>
      <w:spacing w:before="120"/>
    </w:pPr>
    <w:rPr>
      <w:rFonts w:ascii="Arial" w:hAnsi="Arial" w:cs="Arial"/>
      <w:b/>
      <w:sz w:val="22"/>
      <w:szCs w:val="24"/>
      <w:lang w:eastAsia="en-US"/>
    </w:rPr>
  </w:style>
  <w:style w:type="paragraph" w:customStyle="1" w:styleId="ICNmLst2">
    <w:name w:val="IC NmLst2"/>
    <w:basedOn w:val="Normal"/>
    <w:qFormat/>
    <w:rsid w:val="00960206"/>
    <w:pPr>
      <w:numPr>
        <w:ilvl w:val="1"/>
        <w:numId w:val="10"/>
      </w:numPr>
      <w:tabs>
        <w:tab w:val="left" w:pos="1418"/>
      </w:tabs>
      <w:ind w:left="1418"/>
    </w:pPr>
    <w:rPr>
      <w:rFonts w:ascii="Arial Bold" w:hAnsi="Arial Bold" w:cs="Arial"/>
      <w:b/>
    </w:rPr>
  </w:style>
  <w:style w:type="paragraph" w:customStyle="1" w:styleId="ICNmLst3">
    <w:name w:val="IC NmLst3"/>
    <w:basedOn w:val="Normal"/>
    <w:qFormat/>
    <w:rsid w:val="00F9493F"/>
    <w:pPr>
      <w:numPr>
        <w:ilvl w:val="2"/>
        <w:numId w:val="10"/>
      </w:numPr>
      <w:tabs>
        <w:tab w:val="left" w:pos="1985"/>
      </w:tabs>
      <w:ind w:left="1985"/>
    </w:pPr>
    <w:rPr>
      <w:rFonts w:cs="Arial"/>
      <w:b/>
      <w:szCs w:val="20"/>
    </w:rPr>
  </w:style>
  <w:style w:type="paragraph" w:styleId="BodyText2">
    <w:name w:val="Body Text 2"/>
    <w:basedOn w:val="Normal"/>
    <w:link w:val="BodyText2Char"/>
    <w:semiHidden/>
    <w:unhideWhenUsed/>
    <w:rsid w:val="009F00CF"/>
    <w:pPr>
      <w:spacing w:after="120" w:line="480" w:lineRule="auto"/>
    </w:pPr>
  </w:style>
  <w:style w:type="character" w:customStyle="1" w:styleId="BodyText2Char">
    <w:name w:val="Body Text 2 Char"/>
    <w:basedOn w:val="DefaultParagraphFont"/>
    <w:link w:val="BodyText2"/>
    <w:semiHidden/>
    <w:rsid w:val="009F00CF"/>
    <w:rPr>
      <w:rFonts w:ascii="Calibri" w:hAnsi="Calibri"/>
      <w:sz w:val="24"/>
      <w:szCs w:val="24"/>
      <w:lang w:val="en-US" w:eastAsia="en-US"/>
    </w:rPr>
  </w:style>
  <w:style w:type="numbering" w:customStyle="1" w:styleId="BroomeRecommendationindents">
    <w:name w:val="Broome Recommendation indents"/>
    <w:uiPriority w:val="99"/>
    <w:rsid w:val="009F00CF"/>
    <w:pPr>
      <w:numPr>
        <w:numId w:val="12"/>
      </w:numPr>
    </w:pPr>
  </w:style>
  <w:style w:type="character" w:customStyle="1" w:styleId="ICTOC1Char">
    <w:name w:val="IC_TOC_1 Char"/>
    <w:link w:val="ICTOC1"/>
    <w:rsid w:val="009F00CF"/>
    <w:rPr>
      <w:rFonts w:ascii="Calibri" w:hAnsi="Calibri" w:cs="Calibri"/>
      <w:b/>
      <w:color w:val="002060"/>
      <w:kern w:val="28"/>
      <w:sz w:val="22"/>
      <w:u w:val="single"/>
      <w:lang w:eastAsia="en-US"/>
    </w:rPr>
  </w:style>
  <w:style w:type="character" w:styleId="LineNumber">
    <w:name w:val="line number"/>
    <w:basedOn w:val="DefaultParagraphFont"/>
    <w:semiHidden/>
    <w:unhideWhenUsed/>
    <w:rsid w:val="00961026"/>
  </w:style>
  <w:style w:type="character" w:customStyle="1" w:styleId="FooterChar">
    <w:name w:val="Footer Char"/>
    <w:basedOn w:val="DefaultParagraphFont"/>
    <w:link w:val="Footer"/>
    <w:uiPriority w:val="99"/>
    <w:locked/>
    <w:rsid w:val="003532CB"/>
    <w:rPr>
      <w:rFonts w:ascii="Arial" w:hAnsi="Arial" w:cs="Arial"/>
      <w:b/>
      <w:noProof/>
      <w:sz w:val="22"/>
      <w:szCs w:val="24"/>
      <w:lang w:eastAsia="en-US"/>
    </w:rPr>
  </w:style>
  <w:style w:type="table" w:styleId="TableGrid">
    <w:name w:val="Table Grid"/>
    <w:basedOn w:val="TableNormal"/>
    <w:uiPriority w:val="59"/>
    <w:rsid w:val="0035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Heading2">
    <w:name w:val="IC_Heading_2"/>
    <w:basedOn w:val="Heading2"/>
    <w:link w:val="ICHeading2Char"/>
    <w:qFormat/>
    <w:rsid w:val="005544C5"/>
  </w:style>
  <w:style w:type="paragraph" w:customStyle="1" w:styleId="ICHeading3">
    <w:name w:val="IC_Heading_3"/>
    <w:basedOn w:val="Heading2"/>
    <w:link w:val="ICHeading3Char"/>
    <w:qFormat/>
    <w:rsid w:val="0080500F"/>
    <w:pPr>
      <w:ind w:left="0" w:firstLine="0"/>
      <w:outlineLvl w:val="2"/>
    </w:pPr>
  </w:style>
  <w:style w:type="character" w:customStyle="1" w:styleId="Heading2Char">
    <w:name w:val="Heading 2 Char"/>
    <w:basedOn w:val="DefaultParagraphFont"/>
    <w:link w:val="Heading2"/>
    <w:rsid w:val="005544C5"/>
    <w:rPr>
      <w:rFonts w:ascii="Arial" w:hAnsi="Arial"/>
      <w:b/>
      <w:sz w:val="22"/>
      <w:lang w:eastAsia="en-US"/>
    </w:rPr>
  </w:style>
  <w:style w:type="character" w:customStyle="1" w:styleId="ICHeading2Char">
    <w:name w:val="IC_Heading_2 Char"/>
    <w:basedOn w:val="Heading2Char"/>
    <w:link w:val="ICHeading2"/>
    <w:rsid w:val="005544C5"/>
    <w:rPr>
      <w:rFonts w:ascii="Arial" w:hAnsi="Arial"/>
      <w:b/>
      <w:sz w:val="22"/>
      <w:lang w:eastAsia="en-US"/>
    </w:rPr>
  </w:style>
  <w:style w:type="character" w:customStyle="1" w:styleId="ICHeading3Char">
    <w:name w:val="IC_Heading_3 Char"/>
    <w:basedOn w:val="Heading2Char"/>
    <w:link w:val="ICHeading3"/>
    <w:rsid w:val="0080500F"/>
    <w:rPr>
      <w:rFonts w:ascii="Arial" w:hAnsi="Arial"/>
      <w:b/>
      <w:sz w:val="22"/>
      <w:lang w:eastAsia="en-US"/>
    </w:rPr>
  </w:style>
  <w:style w:type="paragraph" w:customStyle="1" w:styleId="ICHeading3Rec">
    <w:name w:val="IC_Heading_3_Rec"/>
    <w:basedOn w:val="Normal"/>
    <w:link w:val="ICHeading3RecChar"/>
    <w:qFormat/>
    <w:rsid w:val="00FB7F8A"/>
    <w:pPr>
      <w:outlineLvl w:val="2"/>
    </w:pPr>
    <w:rPr>
      <w:b/>
      <w:szCs w:val="20"/>
    </w:rPr>
  </w:style>
  <w:style w:type="character" w:customStyle="1" w:styleId="ICHeading3RecChar">
    <w:name w:val="IC_Heading_3_Rec Char"/>
    <w:basedOn w:val="DefaultParagraphFont"/>
    <w:link w:val="ICHeading3Rec"/>
    <w:rsid w:val="00FB7F8A"/>
    <w:rPr>
      <w:rFonts w:ascii="Arial" w:hAnsi="Arial"/>
      <w:b/>
      <w:sz w:val="22"/>
      <w:lang w:eastAsia="en-US"/>
    </w:rPr>
  </w:style>
  <w:style w:type="paragraph" w:styleId="BalloonText">
    <w:name w:val="Balloon Text"/>
    <w:basedOn w:val="Normal"/>
    <w:link w:val="BalloonTextChar"/>
    <w:semiHidden/>
    <w:unhideWhenUsed/>
    <w:rsid w:val="00DC1EBE"/>
    <w:rPr>
      <w:rFonts w:ascii="Tahoma" w:hAnsi="Tahoma" w:cs="Tahoma"/>
      <w:sz w:val="16"/>
      <w:szCs w:val="16"/>
    </w:rPr>
  </w:style>
  <w:style w:type="character" w:customStyle="1" w:styleId="BalloonTextChar">
    <w:name w:val="Balloon Text Char"/>
    <w:basedOn w:val="DefaultParagraphFont"/>
    <w:link w:val="BalloonText"/>
    <w:semiHidden/>
    <w:rsid w:val="00DC1EBE"/>
    <w:rPr>
      <w:rFonts w:ascii="Tahoma" w:hAnsi="Tahoma" w:cs="Tahoma"/>
      <w:sz w:val="16"/>
      <w:szCs w:val="16"/>
      <w:lang w:eastAsia="en-US"/>
    </w:rPr>
  </w:style>
  <w:style w:type="paragraph" w:customStyle="1" w:styleId="Recommendations">
    <w:name w:val="Recommendations"/>
    <w:basedOn w:val="Normal"/>
    <w:qFormat/>
    <w:rsid w:val="00DC1EBE"/>
    <w:rPr>
      <w:b/>
      <w:szCs w:val="20"/>
    </w:rPr>
  </w:style>
  <w:style w:type="character" w:styleId="Hyperlink">
    <w:name w:val="Hyperlink"/>
    <w:basedOn w:val="DefaultParagraphFont"/>
    <w:unhideWhenUsed/>
    <w:rsid w:val="000C13BD"/>
    <w:rPr>
      <w:color w:val="0000FF" w:themeColor="hyperlink"/>
      <w:u w:val="single"/>
    </w:rPr>
  </w:style>
  <w:style w:type="paragraph" w:styleId="CommentText">
    <w:name w:val="annotation text"/>
    <w:basedOn w:val="Normal"/>
    <w:link w:val="CommentTextChar"/>
    <w:semiHidden/>
    <w:rsid w:val="000C13BD"/>
    <w:rPr>
      <w:sz w:val="20"/>
      <w:szCs w:val="20"/>
    </w:rPr>
  </w:style>
  <w:style w:type="character" w:customStyle="1" w:styleId="CommentTextChar">
    <w:name w:val="Comment Text Char"/>
    <w:basedOn w:val="DefaultParagraphFont"/>
    <w:link w:val="CommentText"/>
    <w:semiHidden/>
    <w:rsid w:val="000C13BD"/>
    <w:rPr>
      <w:rFonts w:ascii="Arial" w:hAnsi="Arial"/>
      <w:lang w:eastAsia="en-US"/>
    </w:rPr>
  </w:style>
  <w:style w:type="character" w:styleId="FollowedHyperlink">
    <w:name w:val="FollowedHyperlink"/>
    <w:basedOn w:val="DefaultParagraphFont"/>
    <w:semiHidden/>
    <w:unhideWhenUsed/>
    <w:rsid w:val="00D926CE"/>
    <w:rPr>
      <w:color w:val="800080" w:themeColor="followedHyperlink"/>
      <w:u w:val="single"/>
    </w:rPr>
  </w:style>
  <w:style w:type="paragraph" w:styleId="ListParagraph">
    <w:name w:val="List Paragraph"/>
    <w:basedOn w:val="Normal"/>
    <w:uiPriority w:val="34"/>
    <w:qFormat/>
    <w:rsid w:val="009170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425"/>
    <w:rPr>
      <w:rFonts w:ascii="Arial" w:hAnsi="Arial"/>
      <w:sz w:val="22"/>
      <w:szCs w:val="24"/>
      <w:lang w:eastAsia="en-US"/>
    </w:rPr>
  </w:style>
  <w:style w:type="paragraph" w:styleId="Heading1">
    <w:name w:val="heading 1"/>
    <w:basedOn w:val="Normal"/>
    <w:next w:val="Normal"/>
    <w:qFormat/>
    <w:rsid w:val="001C3212"/>
    <w:pPr>
      <w:keepNext/>
      <w:spacing w:before="240"/>
      <w:outlineLvl w:val="0"/>
    </w:pPr>
    <w:rPr>
      <w:b/>
    </w:rPr>
  </w:style>
  <w:style w:type="paragraph" w:styleId="Heading2">
    <w:name w:val="heading 2"/>
    <w:basedOn w:val="Normal"/>
    <w:next w:val="Normal"/>
    <w:link w:val="Heading2Char"/>
    <w:qFormat/>
    <w:rsid w:val="00DB59CE"/>
    <w:pPr>
      <w:keepNext/>
      <w:tabs>
        <w:tab w:val="left" w:pos="2268"/>
      </w:tabs>
      <w:ind w:left="2268" w:hanging="2268"/>
      <w:outlineLvl w:val="1"/>
    </w:pPr>
    <w:rPr>
      <w:b/>
      <w:szCs w:val="20"/>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paragraph" w:customStyle="1" w:styleId="Recommendation">
    <w:name w:val="Recommendation"/>
    <w:basedOn w:val="Normal"/>
    <w:pPr>
      <w:numPr>
        <w:numId w:val="1"/>
      </w:numPr>
      <w:spacing w:after="120"/>
    </w:pPr>
  </w:style>
  <w:style w:type="paragraph" w:styleId="BodyText">
    <w:name w:val="Body Text"/>
    <w:basedOn w:val="Normal"/>
    <w:link w:val="BodyTextChar"/>
    <w:rsid w:val="00A52FDD"/>
    <w:pPr>
      <w:spacing w:line="260" w:lineRule="exact"/>
      <w:ind w:left="1134"/>
    </w:p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character" w:customStyle="1" w:styleId="msoplaceholdertext0">
    <w:name w:val="msoplaceholdertext"/>
    <w:semiHidden/>
    <w:rsid w:val="004E2438"/>
    <w:rPr>
      <w:color w:val="auto"/>
    </w:rPr>
  </w:style>
  <w:style w:type="paragraph" w:customStyle="1" w:styleId="ICTOC1">
    <w:name w:val="IC_TOC_1"/>
    <w:link w:val="ICTOC1Char"/>
    <w:qFormat/>
    <w:rsid w:val="009F00CF"/>
    <w:pPr>
      <w:keepNext/>
      <w:tabs>
        <w:tab w:val="left" w:pos="851"/>
      </w:tabs>
      <w:spacing w:before="240"/>
      <w:ind w:left="1134" w:hanging="1134"/>
    </w:pPr>
    <w:rPr>
      <w:rFonts w:ascii="Calibri" w:hAnsi="Calibri" w:cs="Calibri"/>
      <w:b/>
      <w:color w:val="002060"/>
      <w:kern w:val="28"/>
      <w:sz w:val="22"/>
      <w:u w:val="single"/>
      <w:lang w:eastAsia="en-US"/>
    </w:rPr>
  </w:style>
  <w:style w:type="paragraph" w:customStyle="1" w:styleId="ICTOC2">
    <w:name w:val="IC_TOC_2"/>
    <w:link w:val="ICTOC2Char"/>
    <w:rsid w:val="00EF5B82"/>
    <w:pPr>
      <w:keepNext/>
      <w:widowControl w:val="0"/>
      <w:tabs>
        <w:tab w:val="left" w:pos="567"/>
        <w:tab w:val="left" w:pos="851"/>
      </w:tabs>
      <w:autoSpaceDE w:val="0"/>
      <w:autoSpaceDN w:val="0"/>
      <w:adjustRightInd w:val="0"/>
      <w:spacing w:before="240"/>
      <w:ind w:left="567" w:hanging="567"/>
      <w:outlineLvl w:val="1"/>
    </w:pPr>
    <w:rPr>
      <w:rFonts w:ascii="Calibri" w:hAnsi="Calibri" w:cs="Arial"/>
      <w:b/>
      <w:caps/>
      <w:noProof/>
      <w:sz w:val="24"/>
      <w:szCs w:val="24"/>
      <w:lang w:eastAsia="en-US"/>
    </w:rPr>
  </w:style>
  <w:style w:type="character" w:customStyle="1" w:styleId="ICTOC2Char">
    <w:name w:val="IC_TOC_2 Char"/>
    <w:link w:val="ICTOC2"/>
    <w:rsid w:val="00EF5B82"/>
    <w:rPr>
      <w:rFonts w:ascii="Calibri" w:hAnsi="Calibri" w:cs="Arial"/>
      <w:b/>
      <w:caps/>
      <w:noProof/>
      <w:sz w:val="24"/>
      <w:szCs w:val="24"/>
      <w:lang w:eastAsia="en-US"/>
    </w:rPr>
  </w:style>
  <w:style w:type="paragraph" w:customStyle="1" w:styleId="StyleBoldItalicLeft0cmHanging5cmBefore0pt">
    <w:name w:val="Style Bold Italic Left:  0 cm Hanging:  5 cm Before:  0 pt"/>
    <w:basedOn w:val="Normal"/>
    <w:rsid w:val="002F2850"/>
    <w:pPr>
      <w:ind w:left="2835" w:hanging="2835"/>
    </w:pPr>
    <w:rPr>
      <w:b/>
      <w:bCs/>
      <w:i/>
      <w:iCs/>
      <w:szCs w:val="20"/>
    </w:rPr>
  </w:style>
  <w:style w:type="character" w:customStyle="1" w:styleId="StyleBoldItalic">
    <w:name w:val="Style Bold Italic"/>
    <w:basedOn w:val="DefaultParagraphFont"/>
    <w:rsid w:val="00B34F2B"/>
    <w:rPr>
      <w:b/>
      <w:bCs/>
      <w:i/>
      <w:iCs/>
      <w:bdr w:val="single" w:sz="8" w:space="0" w:color="auto"/>
    </w:rPr>
  </w:style>
  <w:style w:type="paragraph" w:customStyle="1" w:styleId="StyleLeft0cmHanging5cmBoxSinglesolidlineAuto">
    <w:name w:val="Style Left:  0 cm Hanging:  5 cm Box: (Single solid line Auto  ..."/>
    <w:basedOn w:val="Normal"/>
    <w:rsid w:val="0038166D"/>
    <w:pPr>
      <w:pBdr>
        <w:top w:val="single" w:sz="8" w:space="1" w:color="auto"/>
        <w:left w:val="single" w:sz="8" w:space="4" w:color="auto"/>
        <w:bottom w:val="single" w:sz="8" w:space="1" w:color="auto"/>
        <w:right w:val="single" w:sz="8" w:space="4" w:color="auto"/>
      </w:pBdr>
      <w:ind w:left="2835" w:hanging="2835"/>
    </w:pPr>
    <w:rPr>
      <w:szCs w:val="20"/>
    </w:rPr>
  </w:style>
  <w:style w:type="paragraph" w:customStyle="1" w:styleId="ICNmLst1">
    <w:name w:val="IC NmLst1"/>
    <w:qFormat/>
    <w:rsid w:val="00960206"/>
    <w:pPr>
      <w:numPr>
        <w:numId w:val="10"/>
      </w:numPr>
      <w:tabs>
        <w:tab w:val="left" w:pos="567"/>
      </w:tabs>
      <w:spacing w:before="120"/>
    </w:pPr>
    <w:rPr>
      <w:rFonts w:ascii="Arial" w:hAnsi="Arial" w:cs="Arial"/>
      <w:b/>
      <w:sz w:val="22"/>
      <w:szCs w:val="24"/>
      <w:lang w:eastAsia="en-US"/>
    </w:rPr>
  </w:style>
  <w:style w:type="paragraph" w:customStyle="1" w:styleId="ICNmLst2">
    <w:name w:val="IC NmLst2"/>
    <w:basedOn w:val="Normal"/>
    <w:qFormat/>
    <w:rsid w:val="00960206"/>
    <w:pPr>
      <w:numPr>
        <w:ilvl w:val="1"/>
        <w:numId w:val="10"/>
      </w:numPr>
      <w:tabs>
        <w:tab w:val="left" w:pos="1418"/>
      </w:tabs>
      <w:ind w:left="1418"/>
    </w:pPr>
    <w:rPr>
      <w:rFonts w:ascii="Arial Bold" w:hAnsi="Arial Bold" w:cs="Arial"/>
      <w:b/>
    </w:rPr>
  </w:style>
  <w:style w:type="paragraph" w:customStyle="1" w:styleId="ICNmLst3">
    <w:name w:val="IC NmLst3"/>
    <w:basedOn w:val="Normal"/>
    <w:qFormat/>
    <w:rsid w:val="00F9493F"/>
    <w:pPr>
      <w:numPr>
        <w:ilvl w:val="2"/>
        <w:numId w:val="10"/>
      </w:numPr>
      <w:tabs>
        <w:tab w:val="left" w:pos="1985"/>
      </w:tabs>
      <w:ind w:left="1985"/>
    </w:pPr>
    <w:rPr>
      <w:rFonts w:cs="Arial"/>
      <w:b/>
      <w:szCs w:val="20"/>
    </w:rPr>
  </w:style>
  <w:style w:type="paragraph" w:styleId="BodyText2">
    <w:name w:val="Body Text 2"/>
    <w:basedOn w:val="Normal"/>
    <w:link w:val="BodyText2Char"/>
    <w:semiHidden/>
    <w:unhideWhenUsed/>
    <w:rsid w:val="009F00CF"/>
    <w:pPr>
      <w:spacing w:after="120" w:line="480" w:lineRule="auto"/>
    </w:pPr>
  </w:style>
  <w:style w:type="character" w:customStyle="1" w:styleId="BodyText2Char">
    <w:name w:val="Body Text 2 Char"/>
    <w:basedOn w:val="DefaultParagraphFont"/>
    <w:link w:val="BodyText2"/>
    <w:semiHidden/>
    <w:rsid w:val="009F00CF"/>
    <w:rPr>
      <w:rFonts w:ascii="Calibri" w:hAnsi="Calibri"/>
      <w:sz w:val="24"/>
      <w:szCs w:val="24"/>
      <w:lang w:val="en-US" w:eastAsia="en-US"/>
    </w:rPr>
  </w:style>
  <w:style w:type="numbering" w:customStyle="1" w:styleId="BroomeRecommendationindents">
    <w:name w:val="Broome Recommendation indents"/>
    <w:uiPriority w:val="99"/>
    <w:rsid w:val="009F00CF"/>
    <w:pPr>
      <w:numPr>
        <w:numId w:val="12"/>
      </w:numPr>
    </w:pPr>
  </w:style>
  <w:style w:type="character" w:customStyle="1" w:styleId="ICTOC1Char">
    <w:name w:val="IC_TOC_1 Char"/>
    <w:link w:val="ICTOC1"/>
    <w:rsid w:val="009F00CF"/>
    <w:rPr>
      <w:rFonts w:ascii="Calibri" w:hAnsi="Calibri" w:cs="Calibri"/>
      <w:b/>
      <w:color w:val="002060"/>
      <w:kern w:val="28"/>
      <w:sz w:val="22"/>
      <w:u w:val="single"/>
      <w:lang w:eastAsia="en-US"/>
    </w:rPr>
  </w:style>
  <w:style w:type="character" w:styleId="LineNumber">
    <w:name w:val="line number"/>
    <w:basedOn w:val="DefaultParagraphFont"/>
    <w:semiHidden/>
    <w:unhideWhenUsed/>
    <w:rsid w:val="00961026"/>
  </w:style>
  <w:style w:type="character" w:customStyle="1" w:styleId="FooterChar">
    <w:name w:val="Footer Char"/>
    <w:basedOn w:val="DefaultParagraphFont"/>
    <w:link w:val="Footer"/>
    <w:uiPriority w:val="99"/>
    <w:locked/>
    <w:rsid w:val="003532CB"/>
    <w:rPr>
      <w:rFonts w:ascii="Arial" w:hAnsi="Arial" w:cs="Arial"/>
      <w:b/>
      <w:noProof/>
      <w:sz w:val="22"/>
      <w:szCs w:val="24"/>
      <w:lang w:eastAsia="en-US"/>
    </w:rPr>
  </w:style>
  <w:style w:type="table" w:styleId="TableGrid">
    <w:name w:val="Table Grid"/>
    <w:basedOn w:val="TableNormal"/>
    <w:rsid w:val="0035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Heading2">
    <w:name w:val="IC_Heading_2"/>
    <w:basedOn w:val="Heading2"/>
    <w:link w:val="ICHeading2Char"/>
    <w:qFormat/>
    <w:rsid w:val="005544C5"/>
  </w:style>
  <w:style w:type="paragraph" w:customStyle="1" w:styleId="ICHeading3">
    <w:name w:val="IC_Heading_3"/>
    <w:basedOn w:val="Heading2"/>
    <w:link w:val="ICHeading3Char"/>
    <w:qFormat/>
    <w:rsid w:val="0080500F"/>
    <w:pPr>
      <w:ind w:left="0" w:firstLine="0"/>
      <w:outlineLvl w:val="2"/>
    </w:pPr>
  </w:style>
  <w:style w:type="character" w:customStyle="1" w:styleId="Heading2Char">
    <w:name w:val="Heading 2 Char"/>
    <w:basedOn w:val="DefaultParagraphFont"/>
    <w:link w:val="Heading2"/>
    <w:rsid w:val="005544C5"/>
    <w:rPr>
      <w:rFonts w:ascii="Arial" w:hAnsi="Arial"/>
      <w:b/>
      <w:sz w:val="22"/>
      <w:lang w:eastAsia="en-US"/>
    </w:rPr>
  </w:style>
  <w:style w:type="character" w:customStyle="1" w:styleId="ICHeading2Char">
    <w:name w:val="IC_Heading_2 Char"/>
    <w:basedOn w:val="Heading2Char"/>
    <w:link w:val="ICHeading2"/>
    <w:rsid w:val="005544C5"/>
    <w:rPr>
      <w:rFonts w:ascii="Arial" w:hAnsi="Arial"/>
      <w:b/>
      <w:sz w:val="22"/>
      <w:lang w:eastAsia="en-US"/>
    </w:rPr>
  </w:style>
  <w:style w:type="character" w:customStyle="1" w:styleId="ICHeading3Char">
    <w:name w:val="IC_Heading_3 Char"/>
    <w:basedOn w:val="Heading2Char"/>
    <w:link w:val="ICHeading3"/>
    <w:rsid w:val="0080500F"/>
    <w:rPr>
      <w:rFonts w:ascii="Arial" w:hAnsi="Arial"/>
      <w:b/>
      <w:sz w:val="22"/>
      <w:lang w:eastAsia="en-US"/>
    </w:rPr>
  </w:style>
  <w:style w:type="paragraph" w:customStyle="1" w:styleId="ICHeading3Rec">
    <w:name w:val="IC_Heading_3_Rec"/>
    <w:basedOn w:val="Normal"/>
    <w:link w:val="ICHeading3RecChar"/>
    <w:qFormat/>
    <w:rsid w:val="00FB7F8A"/>
    <w:pPr>
      <w:outlineLvl w:val="2"/>
    </w:pPr>
    <w:rPr>
      <w:b/>
      <w:szCs w:val="20"/>
    </w:rPr>
  </w:style>
  <w:style w:type="character" w:customStyle="1" w:styleId="ICHeading3RecChar">
    <w:name w:val="IC_Heading_3_Rec Char"/>
    <w:basedOn w:val="DefaultParagraphFont"/>
    <w:link w:val="ICHeading3Rec"/>
    <w:rsid w:val="00FB7F8A"/>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lation.ns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Council\InfoCouncil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InfoCouncil_Reports.dot</Template>
  <TotalTime>0</TotalTime>
  <Pages>4</Pages>
  <Words>1687</Words>
  <Characters>9009</Characters>
  <Application>Microsoft Office Word</Application>
  <DocSecurity>0</DocSecurity>
  <Lines>474</Lines>
  <Paragraphs>334</Paragraphs>
  <ScaleCrop>false</ScaleCrop>
  <HeadingPairs>
    <vt:vector size="2" baseType="variant">
      <vt:variant>
        <vt:lpstr>Title</vt:lpstr>
      </vt:variant>
      <vt:variant>
        <vt:i4>1</vt:i4>
      </vt:variant>
    </vt:vector>
  </HeadingPairs>
  <TitlesOfParts>
    <vt:vector size="1" baseType="lpstr">
      <vt:lpstr>Council (Planning) - 21 November 2019</vt:lpstr>
    </vt:vector>
  </TitlesOfParts>
  <Company>Byron</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(Planning) - 21 November 2019</dc:title>
  <dc:subject>PLANNING - Planning Proposal for the former Byron Hospital Site 26.2019.7.1</dc:subject>
  <dc:creator>Isabelle Hawton</dc:creator>
  <cp:keywords>PLANNING - Planning Proposal for the former Byron Hospital Site 26.2019.7.1 I2019/1444</cp:keywords>
  <cp:lastModifiedBy>Jones, Mila</cp:lastModifiedBy>
  <cp:revision>3</cp:revision>
  <dcterms:created xsi:type="dcterms:W3CDTF">2019-11-08T04:33:00Z</dcterms:created>
  <dcterms:modified xsi:type="dcterms:W3CDTF">2019-11-10T22:02:00Z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1,3,5</vt:lpwstr>
  </property>
  <property fmtid="{D5CDD505-2E9C-101B-9397-08002B2CF9AE}" pid="4" name="RecommendationSection">
    <vt:lpwstr>4</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A</vt:lpwstr>
  </property>
  <property fmtid="{D5CDD505-2E9C-101B-9397-08002B2CF9AE}" pid="8" name="DefaultMaskedItemNo">
    <vt:lpwstr>0.0</vt:lpwstr>
  </property>
  <property fmtid="{D5CDD505-2E9C-101B-9397-08002B2CF9AE}" pid="9" name="DefaultTabStop">
    <vt:lpwstr>1</vt:lpwstr>
  </property>
  <property fmtid="{D5CDD505-2E9C-101B-9397-08002B2CF9AE}" pid="10" name="DocumentChanged">
    <vt:lpwstr>0</vt:lpwstr>
  </property>
  <property fmtid="{D5CDD505-2E9C-101B-9397-08002B2CF9AE}" pid="11" name="DoNotCheckIn">
    <vt:lpwstr>0</vt:lpwstr>
  </property>
  <property fmtid="{D5CDD505-2E9C-101B-9397-08002B2CF9AE}" pid="12" name="PreventEDMSFormFromDisplaying">
    <vt:lpwstr>0</vt:lpwstr>
  </property>
  <property fmtid="{D5CDD505-2E9C-101B-9397-08002B2CF9AE}" pid="13" name="UpdateDatabase">
    <vt:lpwstr>0</vt:lpwstr>
  </property>
  <property fmtid="{D5CDD505-2E9C-101B-9397-08002B2CF9AE}" pid="14" name="OrigRecommendationLength">
    <vt:lpwstr>0</vt:lpwstr>
  </property>
  <property fmtid="{D5CDD505-2E9C-101B-9397-08002B2CF9AE}" pid="15" name="ConfidentialType">
    <vt:lpwstr>P</vt:lpwstr>
  </property>
  <property fmtid="{D5CDD505-2E9C-101B-9397-08002B2CF9AE}" pid="16" name="ConfidentialText">
    <vt:lpwstr> </vt:lpwstr>
  </property>
  <property fmtid="{D5CDD505-2E9C-101B-9397-08002B2CF9AE}" pid="17" name="SequenceNumber">
    <vt:lpwstr>3</vt:lpwstr>
  </property>
  <property fmtid="{D5CDD505-2E9C-101B-9397-08002B2CF9AE}" pid="18" name="MasterSequenceNumber">
    <vt:lpwstr>3</vt:lpwstr>
  </property>
  <property fmtid="{D5CDD505-2E9C-101B-9397-08002B2CF9AE}" pid="19" name="FileName">
    <vt:lpwstr>PLAN_21112019_PR_1094_3.DOCX</vt:lpwstr>
  </property>
  <property fmtid="{D5CDD505-2E9C-101B-9397-08002B2CF9AE}" pid="20" name="ItemNumberMasked">
    <vt:lpwstr>13.3</vt:lpwstr>
  </property>
  <property fmtid="{D5CDD505-2E9C-101B-9397-08002B2CF9AE}" pid="21" name="ItemNumber">
    <vt:lpwstr>3</vt:lpwstr>
  </property>
  <property fmtid="{D5CDD505-2E9C-101B-9397-08002B2CF9AE}" pid="22" name="FileRevisionNotRetained">
    <vt:lpwstr>0</vt:lpwstr>
  </property>
  <property fmtid="{D5CDD505-2E9C-101B-9397-08002B2CF9AE}" pid="23" name="FirstTime">
    <vt:lpwstr>No</vt:lpwstr>
  </property>
  <property fmtid="{D5CDD505-2E9C-101B-9397-08002B2CF9AE}" pid="24" name="NewDoc">
    <vt:lpwstr> </vt:lpwstr>
  </property>
  <property fmtid="{D5CDD505-2E9C-101B-9397-08002B2CF9AE}" pid="25" name="CommitteeID">
    <vt:lpwstr>36</vt:lpwstr>
  </property>
  <property fmtid="{D5CDD505-2E9C-101B-9397-08002B2CF9AE}" pid="26" name="Committee">
    <vt:lpwstr>Council (Planning)</vt:lpwstr>
  </property>
  <property fmtid="{D5CDD505-2E9C-101B-9397-08002B2CF9AE}" pid="27" name="CommitteeName">
    <vt:lpwstr>Ordinary (Planning) Meeting</vt:lpwstr>
  </property>
  <property fmtid="{D5CDD505-2E9C-101B-9397-08002B2CF9AE}" pid="28" name="CommitteeAbbreviation">
    <vt:lpwstr>PLAN</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ReportId">
    <vt:lpwstr>0</vt:lpwstr>
  </property>
  <property fmtid="{D5CDD505-2E9C-101B-9397-08002B2CF9AE}" pid="32" name="DateMeeting">
    <vt:lpwstr>21 November 2019</vt:lpwstr>
  </property>
  <property fmtid="{D5CDD505-2E9C-101B-9397-08002B2CF9AE}" pid="33" name="DateMeetingDisplay">
    <vt:lpwstr>21 November 2019</vt:lpwstr>
  </property>
  <property fmtid="{D5CDD505-2E9C-101B-9397-08002B2CF9AE}" pid="34" name="DateMeetingId">
    <vt:lpwstr>1094</vt:lpwstr>
  </property>
  <property fmtid="{D5CDD505-2E9C-101B-9397-08002B2CF9AE}" pid="35" name="SpecialFlag">
    <vt:lpwstr>False</vt:lpwstr>
  </property>
  <property fmtid="{D5CDD505-2E9C-101B-9397-08002B2CF9AE}" pid="36" name="DivisionID">
    <vt:lpwstr>3</vt:lpwstr>
  </property>
  <property fmtid="{D5CDD505-2E9C-101B-9397-08002B2CF9AE}" pid="37" name="DivisionHeadName">
    <vt:lpwstr>Shannon Burt</vt:lpwstr>
  </property>
  <property fmtid="{D5CDD505-2E9C-101B-9397-08002B2CF9AE}" pid="38" name="DivisionName">
    <vt:lpwstr>Sustainable Environment and Economy</vt:lpwstr>
  </property>
  <property fmtid="{D5CDD505-2E9C-101B-9397-08002B2CF9AE}" pid="39" name="Date">
    <vt:lpwstr>13/09/2019</vt:lpwstr>
  </property>
  <property fmtid="{D5CDD505-2E9C-101B-9397-08002B2CF9AE}" pid="40" name="DateModified">
    <vt:lpwstr>8/11/2019</vt:lpwstr>
  </property>
  <property fmtid="{D5CDD505-2E9C-101B-9397-08002B2CF9AE}" pid="41" name="AgendaItemAbbreviation">
    <vt:lpwstr>PR</vt:lpwstr>
  </property>
  <property fmtid="{D5CDD505-2E9C-101B-9397-08002B2CF9AE}" pid="42" name="AgendaItemsID">
    <vt:lpwstr>2</vt:lpwstr>
  </property>
  <property fmtid="{D5CDD505-2E9C-101B-9397-08002B2CF9AE}" pid="43" name="AgendaItem">
    <vt:lpwstr>Planning Report</vt:lpwstr>
  </property>
  <property fmtid="{D5CDD505-2E9C-101B-9397-08002B2CF9AE}" pid="44" name="AgendaSectionsID">
    <vt:lpwstr>8</vt:lpwstr>
  </property>
  <property fmtid="{D5CDD505-2E9C-101B-9397-08002B2CF9AE}" pid="45" name="AgendaSection">
    <vt:lpwstr>Staff Reports - Sustainable Environment and Economy</vt:lpwstr>
  </property>
  <property fmtid="{D5CDD505-2E9C-101B-9397-08002B2CF9AE}" pid="46" name="ActualAgendaSectionsId">
    <vt:lpwstr>8</vt:lpwstr>
  </property>
  <property fmtid="{D5CDD505-2E9C-101B-9397-08002B2CF9AE}" pid="47" name="ActualAgendaSection">
    <vt:lpwstr>Staff Reports - Sustainable Environment and Economy</vt:lpwstr>
  </property>
  <property fmtid="{D5CDD505-2E9C-101B-9397-08002B2CF9AE}" pid="48" name="Year">
    <vt:lpwstr>2019</vt:lpwstr>
  </property>
  <property fmtid="{D5CDD505-2E9C-101B-9397-08002B2CF9AE}" pid="49" name="ReassignFileName">
    <vt:lpwstr>False</vt:lpwstr>
  </property>
  <property fmtid="{D5CDD505-2E9C-101B-9397-08002B2CF9AE}" pid="50" name="ItemNumberMaskIdentifier">
    <vt:lpwstr> </vt:lpwstr>
  </property>
  <property fmtid="{D5CDD505-2E9C-101B-9397-08002B2CF9AE}" pid="51" name="Subject">
    <vt:lpwstr>PLANNING - Planning Proposal for the former Byron Hospital Site 26.2019.7.1</vt:lpwstr>
  </property>
  <property fmtid="{D5CDD505-2E9C-101B-9397-08002B2CF9AE}" pid="52" name="SubjectWithSoftReturns">
    <vt:lpwstr>PLANNING - Planning Proposal for the former Byron Hospital Site 26.2019.7.1</vt:lpwstr>
  </property>
  <property fmtid="{D5CDD505-2E9C-101B-9397-08002B2CF9AE}" pid="53" name="FileNumber">
    <vt:lpwstr>I2019/1444</vt:lpwstr>
  </property>
  <property fmtid="{D5CDD505-2E9C-101B-9397-08002B2CF9AE}" pid="54" name="EDRMSAlternateFolderIds">
    <vt:lpwstr> </vt:lpwstr>
  </property>
  <property fmtid="{D5CDD505-2E9C-101B-9397-08002B2CF9AE}" pid="55" name="EDRMSDestinationFolderId">
    <vt:lpwstr> </vt:lpwstr>
  </property>
  <property fmtid="{D5CDD505-2E9C-101B-9397-08002B2CF9AE}" pid="56" name="ReportNumber">
    <vt:lpwstr>13</vt:lpwstr>
  </property>
  <property fmtid="{D5CDD505-2E9C-101B-9397-08002B2CF9AE}" pid="57" name="ReportTo">
    <vt:lpwstr>General Manager</vt:lpwstr>
  </property>
  <property fmtid="{D5CDD505-2E9C-101B-9397-08002B2CF9AE}" pid="58" name="ReportFrom">
    <vt:lpwstr>Manager Environmental and Economic Planning</vt:lpwstr>
  </property>
  <property fmtid="{D5CDD505-2E9C-101B-9397-08002B2CF9AE}" pid="59" name="Supplementary">
    <vt:lpwstr>0</vt:lpwstr>
  </property>
  <property fmtid="{D5CDD505-2E9C-101B-9397-08002B2CF9AE}" pid="60" name="Title">
    <vt:lpwstr>General Manager - 21 00 2019</vt:lpwstr>
  </property>
  <property fmtid="{D5CDD505-2E9C-101B-9397-08002B2CF9AE}" pid="61" name="EDMSContainerID">
    <vt:lpwstr>F600\08</vt:lpwstr>
  </property>
  <property fmtid="{D5CDD505-2E9C-101B-9397-08002B2CF9AE}" pid="62" name="Utility">
    <vt:lpwstr> </vt:lpwstr>
  </property>
  <property fmtid="{D5CDD505-2E9C-101B-9397-08002B2CF9AE}" pid="63" name="UtilityCheckbox">
    <vt:lpwstr>0</vt:lpwstr>
  </property>
  <property fmtid="{D5CDD505-2E9C-101B-9397-08002B2CF9AE}" pid="64" name="UtilityCheckbox2">
    <vt:lpwstr>0</vt:lpwstr>
  </property>
  <property fmtid="{D5CDD505-2E9C-101B-9397-08002B2CF9AE}" pid="65" name="RefCommittee">
    <vt:lpwstr> </vt:lpwstr>
  </property>
  <property fmtid="{D5CDD505-2E9C-101B-9397-08002B2CF9AE}" pid="66" name="RefCommitteeID">
    <vt:lpwstr>0</vt:lpwstr>
  </property>
  <property fmtid="{D5CDD505-2E9C-101B-9397-08002B2CF9AE}" pid="67" name="RefDateMeeting">
    <vt:lpwstr> </vt:lpwstr>
  </property>
  <property fmtid="{D5CDD505-2E9C-101B-9397-08002B2CF9AE}" pid="68" name="RefCommitteeDateID">
    <vt:lpwstr>0</vt:lpwstr>
  </property>
  <property fmtid="{D5CDD505-2E9C-101B-9397-08002B2CF9AE}" pid="69" name="RefSpecialFlag">
    <vt:lpwstr>False</vt:lpwstr>
  </property>
  <property fmtid="{D5CDD505-2E9C-101B-9397-08002B2CF9AE}" pid="70" name="RefCommitteeMinutesDocument">
    <vt:lpwstr> </vt:lpwstr>
  </property>
  <property fmtid="{D5CDD505-2E9C-101B-9397-08002B2CF9AE}" pid="71" name="Purpose">
    <vt:lpwstr> </vt:lpwstr>
  </property>
  <property fmtid="{D5CDD505-2E9C-101B-9397-08002B2CF9AE}" pid="72" name="PurposeWithSoftReturns">
    <vt:lpwstr> </vt:lpwstr>
  </property>
  <property fmtid="{D5CDD505-2E9C-101B-9397-08002B2CF9AE}" pid="73" name="ApproversArray">
    <vt:lpwstr>379þ461þ396þ</vt:lpwstr>
  </property>
  <property fmtid="{D5CDD505-2E9C-101B-9397-08002B2CF9AE}" pid="74" name="Officers">
    <vt:lpwstr>Sharyn French; Shannon Burt; Mark Arnold</vt:lpwstr>
  </property>
  <property fmtid="{D5CDD505-2E9C-101B-9397-08002B2CF9AE}" pid="75" name="OfficersArray">
    <vt:lpwstr>Sharyn FrenchýSustainable Environment and EconomyþShannon BurtýSustainable Environment and EconomyþMark ArnoldýGeneral Managerþ</vt:lpwstr>
  </property>
  <property fmtid="{D5CDD505-2E9C-101B-9397-08002B2CF9AE}" pid="76" name="CurrentReferencesArray">
    <vt:lpwstr> </vt:lpwstr>
  </property>
  <property fmtid="{D5CDD505-2E9C-101B-9397-08002B2CF9AE}" pid="77" name="MasterProgramId">
    <vt:lpwstr>0</vt:lpwstr>
  </property>
  <property fmtid="{D5CDD505-2E9C-101B-9397-08002B2CF9AE}" pid="78" name="MasterProgramName">
    <vt:lpwstr> </vt:lpwstr>
  </property>
  <property fmtid="{D5CDD505-2E9C-101B-9397-08002B2CF9AE}" pid="79" name="MasterProgramItemsArray">
    <vt:lpwstr> </vt:lpwstr>
  </property>
  <property fmtid="{D5CDD505-2E9C-101B-9397-08002B2CF9AE}" pid="80" name="PresentationsArray">
    <vt:lpwstr> </vt:lpwstr>
  </property>
  <property fmtid="{D5CDD505-2E9C-101B-9397-08002B2CF9AE}" pid="81" name="OldPresentationsArray">
    <vt:lpwstr> </vt:lpwstr>
  </property>
  <property fmtid="{D5CDD505-2E9C-101B-9397-08002B2CF9AE}" pid="82" name="PresentationsChanged">
    <vt:lpwstr>0</vt:lpwstr>
  </property>
  <property fmtid="{D5CDD505-2E9C-101B-9397-08002B2CF9AE}" pid="83" name="PresentationsRequired">
    <vt:lpwstr>0</vt:lpwstr>
  </property>
  <property fmtid="{D5CDD505-2E9C-101B-9397-08002B2CF9AE}" pid="84" name="PreviousItemsArray">
    <vt:lpwstr> </vt:lpwstr>
  </property>
  <property fmtid="{D5CDD505-2E9C-101B-9397-08002B2CF9AE}" pid="85" name="PreviousItemsChanged">
    <vt:lpwstr>0</vt:lpwstr>
  </property>
  <property fmtid="{D5CDD505-2E9C-101B-9397-08002B2CF9AE}" pid="86" name="OldChairmansCommitteeArray">
    <vt:lpwstr> </vt:lpwstr>
  </property>
  <property fmtid="{D5CDD505-2E9C-101B-9397-08002B2CF9AE}" pid="87" name="ChairmansCommitteeArray">
    <vt:lpwstr> </vt:lpwstr>
  </property>
  <property fmtid="{D5CDD505-2E9C-101B-9397-08002B2CF9AE}" pid="88" name="RequestorsArray">
    <vt:lpwstr> </vt:lpwstr>
  </property>
  <property fmtid="{D5CDD505-2E9C-101B-9397-08002B2CF9AE}" pid="89" name="Requestors">
    <vt:lpwstr> </vt:lpwstr>
  </property>
  <property fmtid="{D5CDD505-2E9C-101B-9397-08002B2CF9AE}" pid="90" name="Requestors2Array">
    <vt:lpwstr> </vt:lpwstr>
  </property>
  <property fmtid="{D5CDD505-2E9C-101B-9397-08002B2CF9AE}" pid="91" name="ReportName">
    <vt:lpwstr>13.3 PLANNING - Planning Proposal for the former Byron Hospital Site 26.2019.7.1</vt:lpwstr>
  </property>
  <property fmtid="{D5CDD505-2E9C-101B-9397-08002B2CF9AE}" pid="92" name="DAApplicant">
    <vt:lpwstr> </vt:lpwstr>
  </property>
  <property fmtid="{D5CDD505-2E9C-101B-9397-08002B2CF9AE}" pid="93" name="DAOwner">
    <vt:lpwstr> </vt:lpwstr>
  </property>
  <property fmtid="{D5CDD505-2E9C-101B-9397-08002B2CF9AE}" pid="94" name="ForAction">
    <vt:lpwstr>1</vt:lpwstr>
  </property>
  <property fmtid="{D5CDD505-2E9C-101B-9397-08002B2CF9AE}" pid="95" name="ForActionCompletionDate">
    <vt:lpwstr>23 December 2019</vt:lpwstr>
  </property>
  <property fmtid="{D5CDD505-2E9C-101B-9397-08002B2CF9AE}" pid="96" name="MinutedForMayor">
    <vt:lpwstr>0</vt:lpwstr>
  </property>
  <property fmtid="{D5CDD505-2E9C-101B-9397-08002B2CF9AE}" pid="97" name="MinutedForName">
    <vt:lpwstr> </vt:lpwstr>
  </property>
  <property fmtid="{D5CDD505-2E9C-101B-9397-08002B2CF9AE}" pid="98" name="MinutedForTitle">
    <vt:lpwstr> </vt:lpwstr>
  </property>
  <property fmtid="{D5CDD505-2E9C-101B-9397-08002B2CF9AE}" pid="99" name="CouncilId">
    <vt:lpwstr>0</vt:lpwstr>
  </property>
  <property fmtid="{D5CDD505-2E9C-101B-9397-08002B2CF9AE}" pid="100" name="CouncilText">
    <vt:lpwstr> </vt:lpwstr>
  </property>
  <property fmtid="{D5CDD505-2E9C-101B-9397-08002B2CF9AE}" pid="101" name="RelatedReportId">
    <vt:lpwstr>0</vt:lpwstr>
  </property>
  <property fmtid="{D5CDD505-2E9C-101B-9397-08002B2CF9AE}" pid="102" name="DocumentTypeName">
    <vt:lpwstr>Report</vt:lpwstr>
  </property>
  <property fmtid="{D5CDD505-2E9C-101B-9397-08002B2CF9AE}" pid="103" name="Authors">
    <vt:lpwstr>Isabelle Hawton; Rob Van Iersel</vt:lpwstr>
  </property>
  <property fmtid="{D5CDD505-2E9C-101B-9397-08002B2CF9AE}" pid="104" name="AuthorsArray">
    <vt:lpwstr>615þ520þ</vt:lpwstr>
  </property>
  <property fmtid="{D5CDD505-2E9C-101B-9397-08002B2CF9AE}" pid="105" name="AuthorsNameInitials">
    <vt:lpwstr> </vt:lpwstr>
  </property>
  <property fmtid="{D5CDD505-2E9C-101B-9397-08002B2CF9AE}" pid="106" name="AuthorID">
    <vt:lpwstr>615</vt:lpwstr>
  </property>
  <property fmtid="{D5CDD505-2E9C-101B-9397-08002B2CF9AE}" pid="107" name="Author">
    <vt:lpwstr>Isabelle Hawton</vt:lpwstr>
  </property>
  <property fmtid="{D5CDD505-2E9C-101B-9397-08002B2CF9AE}" pid="108" name="AuthorTitle">
    <vt:lpwstr>Planner</vt:lpwstr>
  </property>
  <property fmtid="{D5CDD505-2E9C-101B-9397-08002B2CF9AE}" pid="109" name="AuthorPhone">
    <vt:lpwstr>66267267</vt:lpwstr>
  </property>
  <property fmtid="{D5CDD505-2E9C-101B-9397-08002B2CF9AE}" pid="110" name="TypistInitials">
    <vt:lpwstr>IH</vt:lpwstr>
  </property>
  <property fmtid="{D5CDD505-2E9C-101B-9397-08002B2CF9AE}" pid="111" name="AuthorID2">
    <vt:lpwstr>520</vt:lpwstr>
  </property>
  <property fmtid="{D5CDD505-2E9C-101B-9397-08002B2CF9AE}" pid="112" name="Author2">
    <vt:lpwstr>Rob Van Iersel</vt:lpwstr>
  </property>
  <property fmtid="{D5CDD505-2E9C-101B-9397-08002B2CF9AE}" pid="113" name="AuthorTitle2">
    <vt:lpwstr>Major Projects Planner</vt:lpwstr>
  </property>
  <property fmtid="{D5CDD505-2E9C-101B-9397-08002B2CF9AE}" pid="114" name="AuthorID3">
    <vt:lpwstr> </vt:lpwstr>
  </property>
  <property fmtid="{D5CDD505-2E9C-101B-9397-08002B2CF9AE}" pid="115" name="Author3">
    <vt:lpwstr> </vt:lpwstr>
  </property>
  <property fmtid="{D5CDD505-2E9C-101B-9397-08002B2CF9AE}" pid="116" name="AuthorTitle3">
    <vt:lpwstr> </vt:lpwstr>
  </property>
  <property fmtid="{D5CDD505-2E9C-101B-9397-08002B2CF9AE}" pid="117" name="RecommendedMeetingScheduleId">
    <vt:lpwstr>0</vt:lpwstr>
  </property>
  <property fmtid="{D5CDD505-2E9C-101B-9397-08002B2CF9AE}" pid="118" name="RecommendedMeetingDate">
    <vt:lpwstr>30 December 1899</vt:lpwstr>
  </property>
  <property fmtid="{D5CDD505-2E9C-101B-9397-08002B2CF9AE}" pid="119" name="RecommendedCommitteeId">
    <vt:lpwstr>0</vt:lpwstr>
  </property>
  <property fmtid="{D5CDD505-2E9C-101B-9397-08002B2CF9AE}" pid="120" name="RecommendedCommitteeName">
    <vt:lpwstr> </vt:lpwstr>
  </property>
  <property fmtid="{D5CDD505-2E9C-101B-9397-08002B2CF9AE}" pid="121" name="PlanningApplicationDocument">
    <vt:lpwstr> </vt:lpwstr>
  </property>
  <property fmtid="{D5CDD505-2E9C-101B-9397-08002B2CF9AE}" pid="122" name="SummarySection">
    <vt:lpwstr>2</vt:lpwstr>
  </property>
  <property fmtid="{D5CDD505-2E9C-101B-9397-08002B2CF9AE}" pid="123" name="InfocouncilDocumentType">
    <vt:lpwstr>Report</vt:lpwstr>
  </property>
  <property fmtid="{D5CDD505-2E9C-101B-9397-08002B2CF9AE}" pid="124" name="OrigSectionCount">
    <vt:lpwstr>6</vt:lpwstr>
  </property>
  <property fmtid="{D5CDD505-2E9C-101B-9397-08002B2CF9AE}" pid="125" name="ReportHdr">
    <vt:lpwstr>Staff Reports - Sustainable Environment and Economy</vt:lpwstr>
  </property>
  <property fmtid="{D5CDD505-2E9C-101B-9397-08002B2CF9AE}" pid="126" name="RegisterNumber">
    <vt:lpwstr>3</vt:lpwstr>
  </property>
  <property fmtid="{D5CDD505-2E9C-101B-9397-08002B2CF9AE}" pid="127" name="CorroID">
    <vt:lpwstr>6947</vt:lpwstr>
  </property>
  <property fmtid="{D5CDD505-2E9C-101B-9397-08002B2CF9AE}" pid="128" name="HPTRIM_Ignore">
    <vt:bool>true</vt:bool>
  </property>
  <property fmtid="{D5CDD505-2E9C-101B-9397-08002B2CF9AE}" pid="129" name="ForceRevision">
    <vt:lpwstr>0</vt:lpwstr>
  </property>
  <property fmtid="{D5CDD505-2E9C-101B-9397-08002B2CF9AE}" pid="130" name="EDMSContainerTitle">
    <vt:lpwstr>2019</vt:lpwstr>
  </property>
  <property fmtid="{D5CDD505-2E9C-101B-9397-08002B2CF9AE}" pid="131" name="EDRMSDestinationFolderTitle">
    <vt:lpwstr> </vt:lpwstr>
  </property>
  <property fmtid="{D5CDD505-2E9C-101B-9397-08002B2CF9AE}" pid="132" name="FilePath">
    <vt:lpwstr>G:\InfoCouncil\Checkout\&lt;LOGIN&gt;</vt:lpwstr>
  </property>
  <property fmtid="{D5CDD505-2E9C-101B-9397-08002B2CF9AE}" pid="133" name="Version">
    <vt:lpwstr>01</vt:lpwstr>
  </property>
  <property fmtid="{D5CDD505-2E9C-101B-9397-08002B2CF9AE}" pid="134" name="LastSecurityLogins">
    <vt:lpwstr> </vt:lpwstr>
  </property>
  <property fmtid="{D5CDD505-2E9C-101B-9397-08002B2CF9AE}" pid="135" name="RecordIdAlternate">
    <vt:lpwstr>I2019/1444</vt:lpwstr>
  </property>
  <property fmtid="{D5CDD505-2E9C-101B-9397-08002B2CF9AE}" pid="136" name="ClosedStatusChanged">
    <vt:lpwstr>False</vt:lpwstr>
  </property>
  <property fmtid="{D5CDD505-2E9C-101B-9397-08002B2CF9AE}" pid="137" name="AttachmentsArray">
    <vt:lpwstr>26.2019.7.1 Draft Planning Proposal Byron Hospital Site version #1 - PDFý0ýýýýýFalseýFalseýFalseý1ýE2019/78939ý0ýFalseý13673ýFalseýýýýTrueýTrueýTrueýTrue</vt:lpwstr>
  </property>
  <property fmtid="{D5CDD505-2E9C-101B-9397-08002B2CF9AE}" pid="138" name="AttachmentsChanged">
    <vt:lpwstr>0</vt:lpwstr>
  </property>
  <property fmtid="{D5CDD505-2E9C-101B-9397-08002B2CF9AE}" pid="139" name="Approved">
    <vt:lpwstr>False</vt:lpwstr>
  </property>
  <property fmtid="{D5CDD505-2E9C-101B-9397-08002B2CF9AE}" pid="140" name="OrderNumber">
    <vt:lpwstr>7</vt:lpwstr>
  </property>
  <property fmtid="{D5CDD505-2E9C-101B-9397-08002B2CF9AE}" pid="141" name="DeferredFromDate">
    <vt:lpwstr>12:00:00 AM</vt:lpwstr>
  </property>
  <property fmtid="{D5CDD505-2E9C-101B-9397-08002B2CF9AE}" pid="142" name="ReferredFromCommitteeID">
    <vt:lpwstr>0</vt:lpwstr>
  </property>
  <property fmtid="{D5CDD505-2E9C-101B-9397-08002B2CF9AE}" pid="143" name="DeferredFromSpecialFlag">
    <vt:lpwstr>False</vt:lpwstr>
  </property>
  <property fmtid="{D5CDD505-2E9C-101B-9397-08002B2CF9AE}" pid="144" name="DeferredFromMeetingId">
    <vt:lpwstr>0</vt:lpwstr>
  </property>
  <property fmtid="{D5CDD505-2E9C-101B-9397-08002B2CF9AE}" pid="145" name="AttachmentCount">
    <vt:lpwstr>1</vt:lpwstr>
  </property>
  <property fmtid="{D5CDD505-2E9C-101B-9397-08002B2CF9AE}" pid="146" name="AttachmentPages">
    <vt:lpwstr>0</vt:lpwstr>
  </property>
  <property fmtid="{D5CDD505-2E9C-101B-9397-08002B2CF9AE}" pid="147" name="AttachmentConfidentialFlag">
    <vt:lpwstr>False</vt:lpwstr>
  </property>
</Properties>
</file>